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83BA8" w14:textId="1F0391D3" w:rsidR="00E76E4F" w:rsidRPr="000D5B50" w:rsidRDefault="00181B35" w:rsidP="000D5B50">
      <w:pPr>
        <w:spacing w:after="80"/>
        <w:jc w:val="center"/>
        <w:rPr>
          <w:rFonts w:eastAsia="Arial"/>
          <w:smallCaps/>
          <w:color w:val="002060"/>
          <w:sz w:val="44"/>
          <w:szCs w:val="44"/>
        </w:rPr>
      </w:pPr>
      <w:r>
        <w:rPr>
          <w:rFonts w:eastAsia="Arial"/>
          <w:b/>
          <w:smallCaps/>
          <w:color w:val="002060"/>
          <w:sz w:val="44"/>
          <w:szCs w:val="44"/>
        </w:rPr>
        <w:t>Matt Smith</w:t>
      </w:r>
    </w:p>
    <w:p w14:paraId="1DBCE3E4" w14:textId="203ED703" w:rsidR="00181B35" w:rsidRPr="00A27DA2" w:rsidRDefault="00181B35" w:rsidP="00181B35">
      <w:pPr>
        <w:spacing w:after="60"/>
        <w:jc w:val="center"/>
      </w:pPr>
      <w:r>
        <w:t>New York, NY</w:t>
      </w:r>
      <w:r w:rsidRPr="00A27DA2">
        <w:t xml:space="preserve"> | </w:t>
      </w:r>
      <w:r>
        <w:t>123.456.7890</w:t>
      </w:r>
      <w:r w:rsidRPr="00A27DA2">
        <w:t xml:space="preserve"> | </w:t>
      </w:r>
      <w:r>
        <w:t>email@email.com</w:t>
      </w:r>
      <w:r w:rsidRPr="00A27DA2">
        <w:t xml:space="preserve"> |</w:t>
      </w:r>
      <w:r>
        <w:t xml:space="preserve"> LinkedIn: mattsmith</w:t>
      </w:r>
    </w:p>
    <w:p w14:paraId="03276CF9" w14:textId="77777777" w:rsidR="001442CA" w:rsidRPr="001442CA" w:rsidRDefault="001442CA" w:rsidP="000E057C">
      <w:pPr>
        <w:pBdr>
          <w:bottom w:val="single" w:sz="12" w:space="1" w:color="1F497D" w:themeColor="text2"/>
        </w:pBdr>
        <w:ind w:left="37" w:hanging="37"/>
        <w:jc w:val="center"/>
        <w:rPr>
          <w:rFonts w:ascii="Calibri" w:hAnsi="Calibri" w:cs="Calibri"/>
          <w:sz w:val="4"/>
          <w:szCs w:val="4"/>
        </w:rPr>
      </w:pPr>
    </w:p>
    <w:p w14:paraId="6E56D35D" w14:textId="77777777" w:rsidR="003C4276" w:rsidRPr="00D24BD9" w:rsidRDefault="003C4276" w:rsidP="00D24BD9">
      <w:pPr>
        <w:shd w:val="clear" w:color="auto" w:fill="F2F2F2" w:themeFill="background1" w:themeFillShade="F2"/>
        <w:ind w:left="37" w:hanging="37"/>
        <w:jc w:val="center"/>
        <w:rPr>
          <w:rFonts w:ascii="Calibri" w:hAnsi="Calibri" w:cs="Calibri"/>
          <w:sz w:val="4"/>
          <w:szCs w:val="4"/>
        </w:rPr>
      </w:pPr>
    </w:p>
    <w:p w14:paraId="4492DCA3" w14:textId="4D5A8F78" w:rsidR="00E76E4F" w:rsidRPr="00D24BD9" w:rsidRDefault="00D24BD9" w:rsidP="00D24BD9">
      <w:pPr>
        <w:shd w:val="clear" w:color="auto" w:fill="F2F2F2" w:themeFill="background1" w:themeFillShade="F2"/>
        <w:jc w:val="center"/>
        <w:rPr>
          <w:rFonts w:ascii="Palatino Linotype" w:hAnsi="Palatino Linotype" w:cs="Calibri"/>
          <w:b/>
          <w:bCs/>
          <w:smallCaps/>
          <w:color w:val="365F91" w:themeColor="accent1" w:themeShade="BF"/>
          <w:sz w:val="32"/>
          <w:szCs w:val="32"/>
        </w:rPr>
      </w:pPr>
      <w:r w:rsidRPr="00D24BD9">
        <w:rPr>
          <w:rFonts w:ascii="Palatino Linotype" w:hAnsi="Palatino Linotype" w:cs="Calibri"/>
          <w:b/>
          <w:bCs/>
          <w:smallCaps/>
          <w:color w:val="365F91" w:themeColor="accent1" w:themeShade="BF"/>
          <w:sz w:val="32"/>
          <w:szCs w:val="32"/>
        </w:rPr>
        <w:t>Finance Executive/</w:t>
      </w:r>
      <w:r w:rsidR="005A7B71" w:rsidRPr="00D24BD9">
        <w:rPr>
          <w:rFonts w:ascii="Palatino Linotype" w:hAnsi="Palatino Linotype" w:cs="Calibri"/>
          <w:b/>
          <w:bCs/>
          <w:smallCaps/>
          <w:color w:val="365F91" w:themeColor="accent1" w:themeShade="BF"/>
          <w:sz w:val="32"/>
          <w:szCs w:val="32"/>
        </w:rPr>
        <w:t>Chief Financial Officer</w:t>
      </w:r>
    </w:p>
    <w:p w14:paraId="4732D760" w14:textId="39CA896C" w:rsidR="0057777E" w:rsidRDefault="00FB7747" w:rsidP="0057777E">
      <w:pPr>
        <w:spacing w:before="120"/>
        <w:jc w:val="both"/>
        <w:rPr>
          <w:rFonts w:ascii="Cambria" w:hAnsi="Cambria"/>
          <w:sz w:val="21"/>
          <w:szCs w:val="21"/>
        </w:rPr>
      </w:pPr>
      <w:r w:rsidRPr="00010588">
        <w:rPr>
          <w:rFonts w:ascii="Calibri" w:hAnsi="Calibri" w:cs="Calibri"/>
          <w:b/>
          <w:i/>
          <w:iCs/>
          <w:color w:val="002060"/>
          <w:sz w:val="21"/>
          <w:szCs w:val="21"/>
        </w:rPr>
        <w:t>Financial Leadership:</w:t>
      </w:r>
      <w:r>
        <w:rPr>
          <w:rFonts w:ascii="Calibri" w:hAnsi="Calibri" w:cs="Calibri"/>
          <w:bCs/>
          <w:sz w:val="21"/>
          <w:szCs w:val="21"/>
        </w:rPr>
        <w:t xml:space="preserve"> </w:t>
      </w:r>
      <w:r w:rsidR="00010588">
        <w:rPr>
          <w:rFonts w:ascii="Calibri" w:hAnsi="Calibri" w:cs="Calibri"/>
          <w:bCs/>
          <w:sz w:val="21"/>
          <w:szCs w:val="21"/>
        </w:rPr>
        <w:t>Provided financial and operational oversight in protecting the financial health</w:t>
      </w:r>
      <w:r w:rsidR="00802B69">
        <w:rPr>
          <w:rFonts w:ascii="Calibri" w:hAnsi="Calibri" w:cs="Calibri"/>
          <w:bCs/>
          <w:sz w:val="21"/>
          <w:szCs w:val="21"/>
        </w:rPr>
        <w:t xml:space="preserve"> of</w:t>
      </w:r>
      <w:r w:rsidR="00010588">
        <w:rPr>
          <w:rFonts w:ascii="Calibri" w:hAnsi="Calibri" w:cs="Calibri"/>
          <w:bCs/>
          <w:sz w:val="21"/>
          <w:szCs w:val="21"/>
        </w:rPr>
        <w:t xml:space="preserve"> </w:t>
      </w:r>
      <w:r w:rsidR="00D24BD9">
        <w:rPr>
          <w:rFonts w:ascii="Calibri" w:hAnsi="Calibri" w:cs="Calibri"/>
          <w:bCs/>
          <w:sz w:val="21"/>
          <w:szCs w:val="21"/>
        </w:rPr>
        <w:t>diverse organization</w:t>
      </w:r>
      <w:r w:rsidR="00802B69">
        <w:rPr>
          <w:rFonts w:ascii="Calibri" w:hAnsi="Calibri" w:cs="Calibri"/>
          <w:bCs/>
          <w:sz w:val="21"/>
          <w:szCs w:val="21"/>
        </w:rPr>
        <w:t>s.</w:t>
      </w:r>
      <w:r w:rsidR="00010588">
        <w:rPr>
          <w:rFonts w:ascii="Calibri" w:hAnsi="Calibri" w:cs="Calibri"/>
          <w:bCs/>
          <w:sz w:val="21"/>
          <w:szCs w:val="21"/>
        </w:rPr>
        <w:t xml:space="preserve"> </w:t>
      </w:r>
      <w:r w:rsidR="00802B69">
        <w:rPr>
          <w:rFonts w:ascii="Calibri" w:hAnsi="Calibri" w:cs="Calibri"/>
          <w:bCs/>
          <w:sz w:val="21"/>
          <w:szCs w:val="21"/>
        </w:rPr>
        <w:t>L</w:t>
      </w:r>
      <w:r w:rsidR="00010588">
        <w:rPr>
          <w:rFonts w:ascii="Calibri" w:hAnsi="Calibri" w:cs="Calibri"/>
          <w:bCs/>
          <w:sz w:val="21"/>
          <w:szCs w:val="21"/>
        </w:rPr>
        <w:t xml:space="preserve">ed </w:t>
      </w:r>
      <w:r w:rsidR="00D24BD9">
        <w:rPr>
          <w:rFonts w:ascii="Calibri" w:hAnsi="Calibri" w:cs="Calibri"/>
          <w:bCs/>
          <w:sz w:val="21"/>
          <w:szCs w:val="21"/>
        </w:rPr>
        <w:t xml:space="preserve">end-to-end development of </w:t>
      </w:r>
      <w:r w:rsidR="0045067C">
        <w:rPr>
          <w:rFonts w:ascii="Calibri" w:hAnsi="Calibri" w:cs="Calibri"/>
          <w:bCs/>
          <w:sz w:val="21"/>
          <w:szCs w:val="21"/>
        </w:rPr>
        <w:t xml:space="preserve">financial planning and analysis (FP&amp;A), </w:t>
      </w:r>
      <w:r w:rsidR="00D24BD9">
        <w:rPr>
          <w:rFonts w:ascii="Calibri" w:hAnsi="Calibri" w:cs="Calibri"/>
          <w:bCs/>
          <w:sz w:val="21"/>
          <w:szCs w:val="21"/>
        </w:rPr>
        <w:t xml:space="preserve">financial strategy, due diligence, internal control and corporate governance. </w:t>
      </w:r>
      <w:r w:rsidR="0057777E" w:rsidRPr="0057777E">
        <w:rPr>
          <w:rFonts w:ascii="Calibri" w:hAnsi="Calibri" w:cs="Calibri"/>
          <w:bCs/>
          <w:sz w:val="21"/>
          <w:szCs w:val="21"/>
        </w:rPr>
        <w:t>Advanced financial acumen with strengths in developing and implementing financial processes, preparing and analyzing budgets and driving revenue gains through accurate forecasting and financial reporting.</w:t>
      </w:r>
      <w:r w:rsidR="0057777E" w:rsidRPr="0068653B">
        <w:rPr>
          <w:rFonts w:ascii="Cambria" w:hAnsi="Cambria"/>
          <w:sz w:val="21"/>
          <w:szCs w:val="21"/>
        </w:rPr>
        <w:t xml:space="preserve"> </w:t>
      </w:r>
    </w:p>
    <w:p w14:paraId="71F5FDB8" w14:textId="4A74133B" w:rsidR="00D24BD9" w:rsidRDefault="00D24BD9" w:rsidP="00D24BD9">
      <w:pPr>
        <w:spacing w:before="120"/>
        <w:jc w:val="both"/>
        <w:rPr>
          <w:rFonts w:ascii="Calibri" w:hAnsi="Calibri" w:cs="Calibri"/>
          <w:bCs/>
          <w:sz w:val="21"/>
          <w:szCs w:val="21"/>
        </w:rPr>
      </w:pPr>
      <w:r w:rsidRPr="00010588">
        <w:rPr>
          <w:rFonts w:ascii="Calibri" w:hAnsi="Calibri" w:cs="Calibri"/>
          <w:b/>
          <w:i/>
          <w:iCs/>
          <w:color w:val="002060"/>
          <w:sz w:val="21"/>
          <w:szCs w:val="21"/>
        </w:rPr>
        <w:t>Operational Excellence:</w:t>
      </w:r>
      <w:r w:rsidRPr="003424A7">
        <w:rPr>
          <w:rFonts w:ascii="Calibri" w:hAnsi="Calibri" w:cs="Calibri"/>
          <w:bCs/>
          <w:color w:val="002060"/>
          <w:sz w:val="21"/>
          <w:szCs w:val="21"/>
        </w:rPr>
        <w:t xml:space="preserve"> </w:t>
      </w:r>
      <w:r>
        <w:rPr>
          <w:rFonts w:ascii="Calibri" w:hAnsi="Calibri" w:cs="Calibri"/>
          <w:bCs/>
          <w:sz w:val="21"/>
          <w:szCs w:val="21"/>
        </w:rPr>
        <w:t xml:space="preserve">Extensive experience building cross-functional relationships with executive leadership teams to facilitate strategic planning, drive process improvement and introduce controls for </w:t>
      </w:r>
      <w:r w:rsidR="00EF46AC">
        <w:rPr>
          <w:rFonts w:ascii="Calibri" w:hAnsi="Calibri" w:cs="Calibri"/>
          <w:bCs/>
          <w:sz w:val="21"/>
          <w:szCs w:val="21"/>
        </w:rPr>
        <w:t>maintaining</w:t>
      </w:r>
      <w:r>
        <w:rPr>
          <w:rFonts w:ascii="Calibri" w:hAnsi="Calibri" w:cs="Calibri"/>
          <w:bCs/>
          <w:sz w:val="21"/>
          <w:szCs w:val="21"/>
        </w:rPr>
        <w:t xml:space="preserve"> financial performance. </w:t>
      </w:r>
    </w:p>
    <w:p w14:paraId="579294F2" w14:textId="022099CA" w:rsidR="00010588" w:rsidRDefault="00010588" w:rsidP="00010588">
      <w:pPr>
        <w:spacing w:before="120"/>
        <w:jc w:val="both"/>
        <w:rPr>
          <w:rFonts w:ascii="Calibri" w:hAnsi="Calibri" w:cs="Calibri"/>
          <w:bCs/>
          <w:sz w:val="21"/>
          <w:szCs w:val="21"/>
        </w:rPr>
      </w:pPr>
      <w:r w:rsidRPr="00010588">
        <w:rPr>
          <w:rFonts w:ascii="Calibri" w:hAnsi="Calibri" w:cs="Calibri"/>
          <w:b/>
          <w:i/>
          <w:iCs/>
          <w:color w:val="002060"/>
          <w:sz w:val="21"/>
          <w:szCs w:val="21"/>
        </w:rPr>
        <w:t>Trusted Advisor &amp; Partner:</w:t>
      </w:r>
      <w:r>
        <w:rPr>
          <w:rFonts w:ascii="Calibri" w:hAnsi="Calibri" w:cs="Calibri"/>
          <w:bCs/>
          <w:sz w:val="21"/>
          <w:szCs w:val="21"/>
        </w:rPr>
        <w:t xml:space="preserve"> </w:t>
      </w:r>
      <w:r w:rsidR="0057777E" w:rsidRPr="0057777E">
        <w:rPr>
          <w:rFonts w:ascii="Calibri" w:hAnsi="Calibri" w:cs="Calibri"/>
          <w:bCs/>
          <w:sz w:val="21"/>
          <w:szCs w:val="21"/>
        </w:rPr>
        <w:t xml:space="preserve">Strong business leader and trusted advisor to stakeholders on financial forecasting and planning activities, </w:t>
      </w:r>
      <w:r w:rsidR="00802B69">
        <w:rPr>
          <w:rFonts w:ascii="Calibri" w:hAnsi="Calibri" w:cs="Calibri"/>
          <w:bCs/>
          <w:sz w:val="21"/>
          <w:szCs w:val="21"/>
        </w:rPr>
        <w:t>business strategy</w:t>
      </w:r>
      <w:r w:rsidR="0057777E" w:rsidRPr="0057777E">
        <w:rPr>
          <w:rFonts w:ascii="Calibri" w:hAnsi="Calibri" w:cs="Calibri"/>
          <w:bCs/>
          <w:sz w:val="21"/>
          <w:szCs w:val="21"/>
        </w:rPr>
        <w:t xml:space="preserve"> and </w:t>
      </w:r>
      <w:r w:rsidR="00802B69">
        <w:rPr>
          <w:rFonts w:ascii="Calibri" w:hAnsi="Calibri" w:cs="Calibri"/>
          <w:bCs/>
          <w:sz w:val="21"/>
          <w:szCs w:val="21"/>
        </w:rPr>
        <w:t>internal control</w:t>
      </w:r>
      <w:r w:rsidR="0057777E" w:rsidRPr="0057777E">
        <w:rPr>
          <w:rFonts w:ascii="Calibri" w:hAnsi="Calibri" w:cs="Calibri"/>
          <w:bCs/>
          <w:sz w:val="21"/>
          <w:szCs w:val="21"/>
        </w:rPr>
        <w:t xml:space="preserve">. </w:t>
      </w:r>
      <w:r>
        <w:rPr>
          <w:rFonts w:ascii="Calibri" w:hAnsi="Calibri" w:cs="Calibri"/>
          <w:bCs/>
          <w:sz w:val="21"/>
          <w:szCs w:val="21"/>
        </w:rPr>
        <w:t>Financial advisor to corporate executives on a wide range of strategic and corporate-wide business and financial initiatives.</w:t>
      </w:r>
    </w:p>
    <w:p w14:paraId="49001831" w14:textId="77777777" w:rsidR="000E057C" w:rsidRPr="000E057C" w:rsidRDefault="000E057C" w:rsidP="00125EFA">
      <w:pPr>
        <w:jc w:val="center"/>
        <w:rPr>
          <w:rFonts w:ascii="Calibri" w:hAnsi="Calibri" w:cs="Calibri"/>
          <w:bCs/>
          <w:sz w:val="12"/>
          <w:szCs w:val="12"/>
        </w:rPr>
      </w:pPr>
    </w:p>
    <w:p w14:paraId="596BE737" w14:textId="07F47A2F" w:rsidR="00125EFA" w:rsidRPr="000E057C" w:rsidRDefault="00125EFA" w:rsidP="00125EFA">
      <w:pPr>
        <w:jc w:val="center"/>
        <w:rPr>
          <w:rFonts w:ascii="Calibri" w:hAnsi="Calibri" w:cs="Calibri"/>
          <w:b/>
          <w:bCs/>
          <w:color w:val="002060"/>
          <w:spacing w:val="-2"/>
          <w:sz w:val="21"/>
          <w:szCs w:val="21"/>
          <w:u w:val="single"/>
        </w:rPr>
      </w:pPr>
      <w:r w:rsidRPr="000E057C">
        <w:rPr>
          <w:rFonts w:ascii="Calibri" w:hAnsi="Calibri" w:cs="Calibri"/>
          <w:b/>
          <w:bCs/>
          <w:color w:val="002060"/>
          <w:spacing w:val="-2"/>
          <w:sz w:val="21"/>
          <w:szCs w:val="21"/>
          <w:u w:val="single"/>
        </w:rPr>
        <w:t>Signature Competencies</w:t>
      </w:r>
    </w:p>
    <w:p w14:paraId="1B91FFE6" w14:textId="77777777" w:rsidR="00125EFA" w:rsidRPr="000365A9" w:rsidRDefault="00125EFA" w:rsidP="000365A9">
      <w:pPr>
        <w:rPr>
          <w:rFonts w:ascii="Calibri" w:hAnsi="Calibri" w:cs="Calibri"/>
          <w:sz w:val="8"/>
          <w:szCs w:val="8"/>
        </w:rPr>
      </w:pPr>
    </w:p>
    <w:p w14:paraId="28236D67" w14:textId="70E594C7" w:rsidR="00010588" w:rsidRPr="000365A9" w:rsidRDefault="001D4944" w:rsidP="00883D29">
      <w:pPr>
        <w:tabs>
          <w:tab w:val="left" w:pos="3780"/>
          <w:tab w:val="left" w:pos="8100"/>
        </w:tabs>
        <w:rPr>
          <w:rFonts w:ascii="Calibri" w:hAnsi="Calibri" w:cs="Calibri"/>
          <w:color w:val="1F497D" w:themeColor="text2"/>
          <w:sz w:val="21"/>
          <w:szCs w:val="21"/>
        </w:rPr>
      </w:pP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125EFA" w:rsidRPr="000365A9">
        <w:rPr>
          <w:rFonts w:ascii="Calibri" w:hAnsi="Calibri" w:cs="Calibri"/>
          <w:sz w:val="21"/>
          <w:szCs w:val="21"/>
        </w:rPr>
        <w:t>Strategic Planning &amp; Leadership</w:t>
      </w:r>
      <w:r w:rsidR="00125EFA" w:rsidRPr="000365A9">
        <w:rPr>
          <w:rFonts w:ascii="Calibri" w:hAnsi="Calibri" w:cs="Calibri"/>
          <w:sz w:val="21"/>
          <w:szCs w:val="21"/>
        </w:rPr>
        <w:tab/>
      </w: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125EFA" w:rsidRPr="000365A9">
        <w:rPr>
          <w:rFonts w:ascii="Calibri" w:hAnsi="Calibri" w:cs="Calibri"/>
          <w:sz w:val="21"/>
          <w:szCs w:val="21"/>
        </w:rPr>
        <w:t>Financial Management &amp; Oversight</w:t>
      </w:r>
      <w:r w:rsidR="00125EFA" w:rsidRPr="000365A9">
        <w:rPr>
          <w:rFonts w:ascii="Calibri" w:hAnsi="Calibri" w:cs="Calibri"/>
          <w:sz w:val="21"/>
          <w:szCs w:val="21"/>
        </w:rPr>
        <w:tab/>
      </w: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802B69" w:rsidRPr="000365A9">
        <w:rPr>
          <w:rFonts w:ascii="Calibri" w:hAnsi="Calibri" w:cs="Calibri"/>
          <w:sz w:val="21"/>
          <w:szCs w:val="21"/>
        </w:rPr>
        <w:t>Executive Relations</w:t>
      </w:r>
    </w:p>
    <w:p w14:paraId="24439CE8" w14:textId="635ACB59" w:rsidR="00010588" w:rsidRPr="000365A9" w:rsidRDefault="001D4944" w:rsidP="00883D29">
      <w:pPr>
        <w:tabs>
          <w:tab w:val="left" w:pos="3780"/>
          <w:tab w:val="left" w:pos="8100"/>
        </w:tabs>
        <w:rPr>
          <w:rFonts w:ascii="Calibri" w:hAnsi="Calibri" w:cs="Calibri"/>
          <w:sz w:val="21"/>
          <w:szCs w:val="21"/>
        </w:rPr>
      </w:pP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802B69" w:rsidRPr="000365A9">
        <w:rPr>
          <w:rFonts w:ascii="Calibri" w:hAnsi="Calibri" w:cs="Calibri"/>
          <w:sz w:val="21"/>
          <w:szCs w:val="21"/>
        </w:rPr>
        <w:t>FP&amp;A</w:t>
      </w:r>
      <w:r w:rsidR="003424A7" w:rsidRPr="000365A9">
        <w:rPr>
          <w:rFonts w:ascii="Calibri" w:hAnsi="Calibri" w:cs="Calibri"/>
          <w:sz w:val="21"/>
          <w:szCs w:val="21"/>
        </w:rPr>
        <w:t xml:space="preserve"> Management</w:t>
      </w:r>
      <w:r w:rsidR="00010588" w:rsidRPr="000365A9">
        <w:rPr>
          <w:rFonts w:ascii="Calibri" w:hAnsi="Calibri" w:cs="Calibri"/>
          <w:color w:val="1F497D" w:themeColor="text2"/>
          <w:sz w:val="21"/>
          <w:szCs w:val="21"/>
        </w:rPr>
        <w:tab/>
      </w: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802B69" w:rsidRPr="000365A9">
        <w:rPr>
          <w:rFonts w:ascii="Calibri" w:hAnsi="Calibri" w:cs="Calibri"/>
          <w:sz w:val="21"/>
          <w:szCs w:val="21"/>
        </w:rPr>
        <w:t>Forecasting, Budgeting &amp; Reporting</w:t>
      </w:r>
      <w:r w:rsidR="00010588" w:rsidRPr="000365A9">
        <w:rPr>
          <w:rFonts w:ascii="Calibri" w:hAnsi="Calibri" w:cs="Calibri"/>
          <w:color w:val="1F497D" w:themeColor="text2"/>
          <w:sz w:val="21"/>
          <w:szCs w:val="21"/>
        </w:rPr>
        <w:tab/>
      </w: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717940">
        <w:rPr>
          <w:rFonts w:ascii="Calibri" w:hAnsi="Calibri" w:cs="Calibri"/>
          <w:sz w:val="21"/>
          <w:szCs w:val="21"/>
        </w:rPr>
        <w:t>Change Management</w:t>
      </w:r>
    </w:p>
    <w:p w14:paraId="657FE3AA" w14:textId="394F4803" w:rsidR="00010588" w:rsidRPr="000365A9" w:rsidRDefault="001D4944" w:rsidP="00883D29">
      <w:pPr>
        <w:tabs>
          <w:tab w:val="left" w:pos="3780"/>
          <w:tab w:val="left" w:pos="8100"/>
        </w:tabs>
        <w:rPr>
          <w:rFonts w:ascii="Calibri" w:hAnsi="Calibri" w:cs="Calibri"/>
          <w:sz w:val="21"/>
          <w:szCs w:val="21"/>
        </w:rPr>
      </w:pP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1F4C0F" w:rsidRPr="000365A9">
        <w:rPr>
          <w:rFonts w:ascii="Calibri" w:hAnsi="Calibri" w:cs="Calibri"/>
          <w:sz w:val="21"/>
          <w:szCs w:val="21"/>
        </w:rPr>
        <w:t>Project Management</w:t>
      </w:r>
      <w:r w:rsidR="00010588" w:rsidRPr="000365A9">
        <w:rPr>
          <w:rFonts w:ascii="Calibri" w:hAnsi="Calibri" w:cs="Calibri"/>
          <w:sz w:val="21"/>
          <w:szCs w:val="21"/>
        </w:rPr>
        <w:tab/>
      </w: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FB7747" w:rsidRPr="000365A9">
        <w:rPr>
          <w:rFonts w:ascii="Calibri" w:hAnsi="Calibri" w:cs="Calibri"/>
          <w:sz w:val="21"/>
          <w:szCs w:val="21"/>
        </w:rPr>
        <w:t>Negotiations/Due Diligence</w:t>
      </w:r>
      <w:r w:rsidR="00010588" w:rsidRPr="000365A9">
        <w:rPr>
          <w:rFonts w:ascii="Calibri" w:hAnsi="Calibri" w:cs="Calibri"/>
          <w:sz w:val="21"/>
          <w:szCs w:val="21"/>
        </w:rPr>
        <w:tab/>
      </w: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802B69" w:rsidRPr="000365A9">
        <w:rPr>
          <w:rFonts w:ascii="Calibri" w:hAnsi="Calibri" w:cs="Calibri"/>
          <w:sz w:val="21"/>
          <w:szCs w:val="21"/>
        </w:rPr>
        <w:t>Mergers &amp; Acquisitions</w:t>
      </w:r>
    </w:p>
    <w:p w14:paraId="17AD5423" w14:textId="1AA3DB45" w:rsidR="00010588" w:rsidRPr="000365A9" w:rsidRDefault="001D4944" w:rsidP="00883D29">
      <w:pPr>
        <w:tabs>
          <w:tab w:val="left" w:pos="3780"/>
          <w:tab w:val="left" w:pos="8100"/>
        </w:tabs>
        <w:rPr>
          <w:rFonts w:ascii="Calibri" w:hAnsi="Calibri" w:cs="Calibri"/>
          <w:sz w:val="21"/>
          <w:szCs w:val="21"/>
        </w:rPr>
      </w:pP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010588" w:rsidRPr="000365A9">
        <w:rPr>
          <w:rFonts w:ascii="Calibri" w:hAnsi="Calibri" w:cs="Calibri"/>
          <w:sz w:val="21"/>
          <w:szCs w:val="21"/>
        </w:rPr>
        <w:t>Financial</w:t>
      </w:r>
      <w:r w:rsidR="00802B69" w:rsidRPr="000365A9">
        <w:rPr>
          <w:rFonts w:ascii="Calibri" w:hAnsi="Calibri" w:cs="Calibri"/>
          <w:sz w:val="21"/>
          <w:szCs w:val="21"/>
        </w:rPr>
        <w:t>/Internal Control</w:t>
      </w:r>
      <w:r w:rsidR="00010588" w:rsidRPr="000365A9">
        <w:rPr>
          <w:rFonts w:ascii="Calibri" w:hAnsi="Calibri" w:cs="Calibri"/>
          <w:sz w:val="21"/>
          <w:szCs w:val="21"/>
        </w:rPr>
        <w:tab/>
      </w: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010588" w:rsidRPr="000365A9">
        <w:rPr>
          <w:rFonts w:ascii="Calibri" w:hAnsi="Calibri" w:cs="Calibri"/>
          <w:sz w:val="21"/>
          <w:szCs w:val="21"/>
        </w:rPr>
        <w:t>Capital Budgeting</w:t>
      </w:r>
      <w:r w:rsidR="000E057C" w:rsidRPr="000365A9">
        <w:rPr>
          <w:rFonts w:ascii="Calibri" w:hAnsi="Calibri" w:cs="Calibri"/>
          <w:sz w:val="21"/>
          <w:szCs w:val="21"/>
        </w:rPr>
        <w:t xml:space="preserve"> / P&amp;L Management</w:t>
      </w:r>
      <w:r w:rsidR="00010588" w:rsidRPr="000365A9">
        <w:rPr>
          <w:rFonts w:ascii="Calibri" w:hAnsi="Calibri" w:cs="Calibri"/>
          <w:sz w:val="21"/>
          <w:szCs w:val="21"/>
        </w:rPr>
        <w:tab/>
      </w:r>
      <w:r w:rsidRPr="007E30FC">
        <w:rPr>
          <w:rFonts w:ascii="Garamond" w:hAnsi="Garamond" w:cs="Calibri"/>
          <w:color w:val="000000" w:themeColor="text1"/>
          <w:szCs w:val="21"/>
        </w:rPr>
        <w:t>•</w:t>
      </w:r>
      <w:r>
        <w:rPr>
          <w:rFonts w:ascii="Garamond" w:hAnsi="Garamond" w:cs="Calibri"/>
          <w:color w:val="000000" w:themeColor="text1"/>
          <w:szCs w:val="21"/>
        </w:rPr>
        <w:t xml:space="preserve"> </w:t>
      </w:r>
      <w:r w:rsidR="000E057C" w:rsidRPr="000365A9">
        <w:rPr>
          <w:rFonts w:ascii="Calibri" w:hAnsi="Calibri" w:cs="Calibri"/>
          <w:sz w:val="21"/>
          <w:szCs w:val="21"/>
        </w:rPr>
        <w:t>Operational Excellence</w:t>
      </w:r>
    </w:p>
    <w:p w14:paraId="3E5B8E39" w14:textId="77777777" w:rsidR="00125EFA" w:rsidRPr="000E057C" w:rsidRDefault="00125EFA" w:rsidP="008C2983">
      <w:pPr>
        <w:rPr>
          <w:rFonts w:ascii="Calibri" w:hAnsi="Calibri" w:cs="Calibri"/>
          <w:b/>
        </w:rPr>
      </w:pPr>
    </w:p>
    <w:p w14:paraId="6B2D1B52" w14:textId="515D07C4" w:rsidR="005A7B71" w:rsidRPr="00265D47" w:rsidRDefault="00802B69" w:rsidP="00057190">
      <w:pPr>
        <w:pBdr>
          <w:top w:val="single" w:sz="12" w:space="1" w:color="365F91" w:themeColor="accent1" w:themeShade="BF"/>
        </w:pBdr>
        <w:shd w:val="clear" w:color="auto" w:fill="F2F2F2" w:themeFill="background1" w:themeFillShade="F2"/>
        <w:jc w:val="center"/>
        <w:rPr>
          <w:rFonts w:ascii="Palatino Linotype" w:hAnsi="Palatino Linotype" w:cs="Calibri"/>
          <w:b/>
          <w:bCs/>
          <w:smallCaps/>
          <w:color w:val="365F91" w:themeColor="accent1" w:themeShade="BF"/>
          <w:sz w:val="28"/>
          <w:szCs w:val="28"/>
        </w:rPr>
      </w:pPr>
      <w:r>
        <w:rPr>
          <w:rFonts w:ascii="Palatino Linotype" w:hAnsi="Palatino Linotype" w:cs="Calibri"/>
          <w:b/>
          <w:bCs/>
          <w:smallCaps/>
          <w:color w:val="365F91" w:themeColor="accent1" w:themeShade="BF"/>
          <w:sz w:val="28"/>
          <w:szCs w:val="28"/>
        </w:rPr>
        <w:t xml:space="preserve">Professional Experience </w:t>
      </w:r>
    </w:p>
    <w:p w14:paraId="670D3F94" w14:textId="61ACE8FF" w:rsidR="005A7B71" w:rsidRDefault="005A7B71" w:rsidP="002336AC">
      <w:pPr>
        <w:rPr>
          <w:rFonts w:ascii="Calibri" w:hAnsi="Calibri" w:cs="Calibri"/>
          <w:sz w:val="21"/>
          <w:szCs w:val="21"/>
        </w:rPr>
      </w:pPr>
    </w:p>
    <w:p w14:paraId="68C64F2E" w14:textId="3325B26F" w:rsidR="00265D47" w:rsidRPr="00265D47" w:rsidRDefault="00181B35" w:rsidP="001D4944">
      <w:pPr>
        <w:shd w:val="clear" w:color="auto" w:fill="FFFFFF" w:themeFill="background1"/>
        <w:tabs>
          <w:tab w:val="right" w:pos="10512"/>
        </w:tabs>
        <w:rPr>
          <w:rFonts w:ascii="Calibri Bold" w:hAnsi="Calibri Bold" w:cs="Calibri"/>
          <w:b/>
          <w:bCs/>
          <w:color w:val="595959" w:themeColor="text1" w:themeTint="A6"/>
          <w:sz w:val="21"/>
          <w:szCs w:val="21"/>
        </w:rPr>
      </w:pPr>
      <w:r>
        <w:rPr>
          <w:rFonts w:ascii="Calibri" w:hAnsi="Calibri" w:cs="Calibri"/>
          <w:sz w:val="21"/>
          <w:szCs w:val="21"/>
        </w:rPr>
        <w:t>ABC INC., New York, NY</w:t>
      </w:r>
      <w:r w:rsidR="001D4944">
        <w:rPr>
          <w:rFonts w:ascii="Calibri" w:hAnsi="Calibri" w:cs="Calibri"/>
          <w:sz w:val="21"/>
          <w:szCs w:val="21"/>
        </w:rPr>
        <w:tab/>
      </w:r>
      <w:r w:rsidR="00265D47">
        <w:rPr>
          <w:rFonts w:ascii="Calibri" w:hAnsi="Calibri" w:cs="Calibri"/>
          <w:sz w:val="21"/>
          <w:szCs w:val="21"/>
        </w:rPr>
        <w:t>2012 – Present</w:t>
      </w:r>
    </w:p>
    <w:p w14:paraId="494468F3" w14:textId="1A005450" w:rsidR="00AD5886" w:rsidRPr="00265D47" w:rsidRDefault="00802B69" w:rsidP="001D4944">
      <w:pPr>
        <w:pBdr>
          <w:bottom w:val="single" w:sz="4" w:space="1" w:color="365F91" w:themeColor="accent1" w:themeShade="BF"/>
        </w:pBdr>
        <w:shd w:val="clear" w:color="auto" w:fill="F2F2F2" w:themeFill="background1" w:themeFillShade="F2"/>
        <w:rPr>
          <w:rFonts w:ascii="Calibri Bold" w:hAnsi="Calibri Bold" w:cs="Calibri"/>
          <w:b/>
          <w:bCs/>
          <w:color w:val="1F497D" w:themeColor="text2"/>
          <w:sz w:val="21"/>
          <w:szCs w:val="21"/>
        </w:rPr>
      </w:pPr>
      <w:r>
        <w:rPr>
          <w:rFonts w:ascii="Calibri Bold" w:hAnsi="Calibri Bold" w:cs="Calibri"/>
          <w:b/>
          <w:bCs/>
          <w:color w:val="1F497D" w:themeColor="text2"/>
          <w:sz w:val="21"/>
          <w:szCs w:val="21"/>
        </w:rPr>
        <w:t xml:space="preserve">Senior VP of Finance (2016 – Present) </w:t>
      </w:r>
    </w:p>
    <w:p w14:paraId="2B67E8CE" w14:textId="1D15B5DE" w:rsidR="00802B69" w:rsidRPr="00802B69" w:rsidRDefault="00802B69" w:rsidP="00802B69">
      <w:pPr>
        <w:tabs>
          <w:tab w:val="right" w:pos="8802"/>
        </w:tabs>
        <w:spacing w:before="40"/>
        <w:jc w:val="both"/>
        <w:rPr>
          <w:rFonts w:ascii="Calibri" w:hAnsi="Calibri" w:cs="Calibri"/>
          <w:bCs/>
          <w:sz w:val="21"/>
          <w:szCs w:val="21"/>
        </w:rPr>
      </w:pPr>
      <w:r w:rsidRPr="00802B69">
        <w:rPr>
          <w:rFonts w:ascii="Calibri" w:hAnsi="Calibri" w:cs="Calibri"/>
          <w:bCs/>
          <w:sz w:val="21"/>
          <w:szCs w:val="21"/>
        </w:rPr>
        <w:t xml:space="preserve">Executive </w:t>
      </w:r>
      <w:r w:rsidR="00883D29">
        <w:rPr>
          <w:rFonts w:ascii="Calibri" w:hAnsi="Calibri" w:cs="Calibri"/>
          <w:bCs/>
          <w:sz w:val="21"/>
          <w:szCs w:val="21"/>
        </w:rPr>
        <w:t xml:space="preserve">Finance </w:t>
      </w:r>
      <w:r w:rsidRPr="00802B69">
        <w:rPr>
          <w:rFonts w:ascii="Calibri" w:hAnsi="Calibri" w:cs="Calibri"/>
          <w:bCs/>
          <w:sz w:val="21"/>
          <w:szCs w:val="21"/>
        </w:rPr>
        <w:t xml:space="preserve">Leader for </w:t>
      </w:r>
      <w:r w:rsidR="00181B35">
        <w:rPr>
          <w:rFonts w:ascii="Calibri" w:hAnsi="Calibri" w:cs="Calibri"/>
          <w:bCs/>
          <w:sz w:val="21"/>
          <w:szCs w:val="21"/>
        </w:rPr>
        <w:t xml:space="preserve">$65M+ </w:t>
      </w:r>
      <w:r w:rsidRPr="00802B69">
        <w:rPr>
          <w:rFonts w:ascii="Calibri" w:hAnsi="Calibri" w:cs="Calibri"/>
          <w:bCs/>
          <w:sz w:val="21"/>
          <w:szCs w:val="21"/>
        </w:rPr>
        <w:t>company</w:t>
      </w:r>
      <w:r w:rsidR="004C18C9">
        <w:rPr>
          <w:rFonts w:ascii="Calibri" w:hAnsi="Calibri" w:cs="Calibri"/>
          <w:bCs/>
          <w:sz w:val="21"/>
          <w:szCs w:val="21"/>
        </w:rPr>
        <w:t>, charged with providing</w:t>
      </w:r>
      <w:r w:rsidRPr="00802B69">
        <w:rPr>
          <w:rFonts w:ascii="Calibri" w:hAnsi="Calibri" w:cs="Calibri"/>
          <w:bCs/>
          <w:sz w:val="21"/>
          <w:szCs w:val="21"/>
        </w:rPr>
        <w:t xml:space="preserve"> </w:t>
      </w:r>
      <w:r w:rsidR="004C18C9">
        <w:rPr>
          <w:rFonts w:ascii="Calibri" w:hAnsi="Calibri" w:cs="Calibri"/>
          <w:bCs/>
          <w:sz w:val="21"/>
          <w:szCs w:val="21"/>
        </w:rPr>
        <w:t xml:space="preserve">complete </w:t>
      </w:r>
      <w:r w:rsidRPr="00802B69">
        <w:rPr>
          <w:rFonts w:ascii="Calibri" w:hAnsi="Calibri" w:cs="Calibri"/>
          <w:bCs/>
          <w:sz w:val="21"/>
          <w:szCs w:val="21"/>
        </w:rPr>
        <w:t xml:space="preserve">oversight of financial operations to include budget development, revenue forecasting and financial account management. Design and implement innovative short and long-term strategies aimed at improving financial metrics and facilitating operational growth within the market. </w:t>
      </w:r>
      <w:r>
        <w:rPr>
          <w:rFonts w:ascii="Calibri" w:hAnsi="Calibri" w:cs="Calibri"/>
          <w:bCs/>
          <w:sz w:val="21"/>
          <w:szCs w:val="21"/>
        </w:rPr>
        <w:t>Partner with</w:t>
      </w:r>
      <w:r w:rsidRPr="00802B69">
        <w:rPr>
          <w:rFonts w:ascii="Calibri" w:hAnsi="Calibri" w:cs="Calibri"/>
          <w:bCs/>
          <w:sz w:val="21"/>
          <w:szCs w:val="21"/>
        </w:rPr>
        <w:t xml:space="preserve"> </w:t>
      </w:r>
      <w:r>
        <w:rPr>
          <w:rFonts w:ascii="Calibri" w:hAnsi="Calibri" w:cs="Calibri"/>
          <w:bCs/>
          <w:sz w:val="21"/>
          <w:szCs w:val="21"/>
        </w:rPr>
        <w:t xml:space="preserve">C-level leadership on the design of processes and standards for </w:t>
      </w:r>
      <w:r w:rsidRPr="00802B69">
        <w:rPr>
          <w:rFonts w:ascii="Calibri" w:hAnsi="Calibri" w:cs="Calibri"/>
          <w:bCs/>
          <w:sz w:val="21"/>
          <w:szCs w:val="21"/>
        </w:rPr>
        <w:t xml:space="preserve">monitoring financial performance and creating updated performance metrics </w:t>
      </w:r>
      <w:r>
        <w:rPr>
          <w:rFonts w:ascii="Calibri" w:hAnsi="Calibri" w:cs="Calibri"/>
          <w:bCs/>
          <w:sz w:val="21"/>
          <w:szCs w:val="21"/>
        </w:rPr>
        <w:t>to drive internal control</w:t>
      </w:r>
      <w:r w:rsidRPr="00802B69">
        <w:rPr>
          <w:rFonts w:ascii="Calibri" w:hAnsi="Calibri" w:cs="Calibri"/>
          <w:bCs/>
          <w:sz w:val="21"/>
          <w:szCs w:val="21"/>
        </w:rPr>
        <w:t>.</w:t>
      </w:r>
      <w:r>
        <w:rPr>
          <w:rFonts w:ascii="Calibri" w:hAnsi="Calibri" w:cs="Calibri"/>
          <w:bCs/>
          <w:sz w:val="21"/>
          <w:szCs w:val="21"/>
        </w:rPr>
        <w:t xml:space="preserve"> Manage team of 9 reports across CRM, FP&amp;A and Accounting teams. </w:t>
      </w:r>
    </w:p>
    <w:p w14:paraId="580DD759" w14:textId="5A9DBA2F" w:rsidR="00802B69" w:rsidRPr="00802B69" w:rsidRDefault="00802B69"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802B69">
        <w:rPr>
          <w:rFonts w:ascii="Calibri" w:hAnsi="Calibri" w:cs="Calibri"/>
          <w:bCs/>
          <w:sz w:val="21"/>
          <w:szCs w:val="21"/>
        </w:rPr>
        <w:t>Improved reporting accuracy and timeliness by creating a comprehensive financial and managerial reporting process and obtaining buy-in from key process participants</w:t>
      </w:r>
      <w:r>
        <w:rPr>
          <w:rFonts w:ascii="Calibri" w:hAnsi="Calibri" w:cs="Calibri"/>
          <w:bCs/>
          <w:sz w:val="21"/>
          <w:szCs w:val="21"/>
        </w:rPr>
        <w:t>.</w:t>
      </w:r>
    </w:p>
    <w:p w14:paraId="260B62B3" w14:textId="64EEBAFF" w:rsidR="00802B69" w:rsidRPr="00802B69" w:rsidRDefault="00802B69"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802B69">
        <w:rPr>
          <w:rFonts w:ascii="Calibri" w:hAnsi="Calibri" w:cs="Calibri"/>
          <w:bCs/>
          <w:sz w:val="21"/>
          <w:szCs w:val="21"/>
        </w:rPr>
        <w:t>Increased cash flow by over $1M over a period of 7 years by improving tax planning and researching/utilizing federal R&amp;D tax incentives</w:t>
      </w:r>
      <w:r>
        <w:rPr>
          <w:rFonts w:ascii="Calibri" w:hAnsi="Calibri" w:cs="Calibri"/>
          <w:bCs/>
          <w:sz w:val="21"/>
          <w:szCs w:val="21"/>
        </w:rPr>
        <w:t>.</w:t>
      </w:r>
    </w:p>
    <w:p w14:paraId="15EA743D" w14:textId="332BE27F" w:rsidR="00802B69" w:rsidRDefault="00802B69" w:rsidP="004C18C9">
      <w:pPr>
        <w:pStyle w:val="ListParagraph"/>
        <w:numPr>
          <w:ilvl w:val="0"/>
          <w:numId w:val="14"/>
        </w:numPr>
        <w:tabs>
          <w:tab w:val="right" w:pos="8802"/>
        </w:tabs>
        <w:spacing w:before="40"/>
        <w:contextualSpacing w:val="0"/>
        <w:jc w:val="both"/>
        <w:rPr>
          <w:rFonts w:ascii="Calibri" w:hAnsi="Calibri" w:cs="Calibri"/>
          <w:bCs/>
          <w:sz w:val="21"/>
          <w:szCs w:val="21"/>
        </w:rPr>
      </w:pPr>
      <w:r>
        <w:rPr>
          <w:rFonts w:ascii="Calibri" w:hAnsi="Calibri" w:cs="Calibri"/>
          <w:bCs/>
          <w:sz w:val="21"/>
          <w:szCs w:val="21"/>
        </w:rPr>
        <w:t xml:space="preserve">Championed financial oversight for </w:t>
      </w:r>
      <w:r w:rsidRPr="00802B69">
        <w:rPr>
          <w:rFonts w:ascii="Calibri" w:hAnsi="Calibri" w:cs="Calibri"/>
          <w:bCs/>
          <w:sz w:val="21"/>
          <w:szCs w:val="21"/>
        </w:rPr>
        <w:t>a 5-person Merger &amp; Acquisition team</w:t>
      </w:r>
      <w:r>
        <w:rPr>
          <w:rFonts w:ascii="Calibri" w:hAnsi="Calibri" w:cs="Calibri"/>
          <w:bCs/>
          <w:sz w:val="21"/>
          <w:szCs w:val="21"/>
        </w:rPr>
        <w:t>, facilitating the successful sale of the com</w:t>
      </w:r>
      <w:r w:rsidRPr="00802B69">
        <w:rPr>
          <w:rFonts w:ascii="Calibri" w:hAnsi="Calibri" w:cs="Calibri"/>
          <w:bCs/>
          <w:sz w:val="21"/>
          <w:szCs w:val="21"/>
        </w:rPr>
        <w:t>pany to a large, publicly traded, company</w:t>
      </w:r>
      <w:r>
        <w:rPr>
          <w:rFonts w:ascii="Calibri" w:hAnsi="Calibri" w:cs="Calibri"/>
          <w:bCs/>
          <w:sz w:val="21"/>
          <w:szCs w:val="21"/>
        </w:rPr>
        <w:t>. Researched and source</w:t>
      </w:r>
      <w:r w:rsidR="00B940F8">
        <w:rPr>
          <w:rFonts w:ascii="Calibri" w:hAnsi="Calibri" w:cs="Calibri"/>
          <w:bCs/>
          <w:sz w:val="21"/>
          <w:szCs w:val="21"/>
        </w:rPr>
        <w:t>d</w:t>
      </w:r>
      <w:r>
        <w:rPr>
          <w:rFonts w:ascii="Calibri" w:hAnsi="Calibri" w:cs="Calibri"/>
          <w:bCs/>
          <w:sz w:val="21"/>
          <w:szCs w:val="21"/>
        </w:rPr>
        <w:t xml:space="preserve"> investment banking firm and collaborated with them to review buyers. Facilitated buyer presentations and directed all financial elements from due diligence and negotiations through final transaction and integration. </w:t>
      </w:r>
    </w:p>
    <w:p w14:paraId="77FE7320" w14:textId="5153CE0F" w:rsidR="00802B69" w:rsidRPr="00802B69" w:rsidRDefault="00802B69"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802B69">
        <w:rPr>
          <w:rFonts w:ascii="Calibri" w:hAnsi="Calibri" w:cs="Calibri"/>
          <w:bCs/>
          <w:sz w:val="21"/>
          <w:szCs w:val="21"/>
        </w:rPr>
        <w:t>Played a lead role in negotiating and executing several structured bank financing arrangements</w:t>
      </w:r>
      <w:r>
        <w:rPr>
          <w:rFonts w:ascii="Calibri" w:hAnsi="Calibri" w:cs="Calibri"/>
          <w:bCs/>
          <w:sz w:val="21"/>
          <w:szCs w:val="21"/>
        </w:rPr>
        <w:t>,</w:t>
      </w:r>
      <w:r w:rsidRPr="00802B69">
        <w:rPr>
          <w:rFonts w:ascii="Calibri" w:hAnsi="Calibri" w:cs="Calibri"/>
          <w:bCs/>
          <w:sz w:val="21"/>
          <w:szCs w:val="21"/>
        </w:rPr>
        <w:t xml:space="preserve"> which resulted in additional capital during the company’s expansion</w:t>
      </w:r>
      <w:r>
        <w:rPr>
          <w:rFonts w:ascii="Calibri" w:hAnsi="Calibri" w:cs="Calibri"/>
          <w:bCs/>
          <w:sz w:val="21"/>
          <w:szCs w:val="21"/>
        </w:rPr>
        <w:t>.</w:t>
      </w:r>
    </w:p>
    <w:p w14:paraId="1BD8DCC7" w14:textId="0488B115" w:rsidR="00802B69" w:rsidRDefault="00802B69" w:rsidP="004C18C9">
      <w:pPr>
        <w:pStyle w:val="ListParagraph"/>
        <w:numPr>
          <w:ilvl w:val="0"/>
          <w:numId w:val="14"/>
        </w:numPr>
        <w:tabs>
          <w:tab w:val="right" w:pos="8802"/>
        </w:tabs>
        <w:spacing w:before="40"/>
        <w:contextualSpacing w:val="0"/>
        <w:jc w:val="both"/>
        <w:rPr>
          <w:rFonts w:ascii="Calibri" w:hAnsi="Calibri" w:cs="Calibri"/>
          <w:bCs/>
          <w:sz w:val="21"/>
          <w:szCs w:val="21"/>
        </w:rPr>
      </w:pPr>
      <w:r>
        <w:rPr>
          <w:rFonts w:ascii="Calibri" w:hAnsi="Calibri" w:cs="Calibri"/>
          <w:bCs/>
          <w:sz w:val="21"/>
          <w:szCs w:val="21"/>
        </w:rPr>
        <w:t xml:space="preserve">Spearheaded the implementation of an improved sales compensation and incentive program, which delivered measurable improvements to the working culture while also driving attainment of </w:t>
      </w:r>
      <w:r w:rsidR="00901AB9">
        <w:rPr>
          <w:rFonts w:ascii="Calibri" w:hAnsi="Calibri" w:cs="Calibri"/>
          <w:bCs/>
          <w:sz w:val="21"/>
          <w:szCs w:val="21"/>
        </w:rPr>
        <w:t>yearly</w:t>
      </w:r>
      <w:r>
        <w:rPr>
          <w:rFonts w:ascii="Calibri" w:hAnsi="Calibri" w:cs="Calibri"/>
          <w:bCs/>
          <w:sz w:val="21"/>
          <w:szCs w:val="21"/>
        </w:rPr>
        <w:t xml:space="preserve"> sales goals. </w:t>
      </w:r>
    </w:p>
    <w:p w14:paraId="7817AB72" w14:textId="77777777" w:rsidR="00AD5886" w:rsidRPr="000E057C" w:rsidRDefault="00AD5886" w:rsidP="002336AC">
      <w:pPr>
        <w:tabs>
          <w:tab w:val="right" w:pos="8802"/>
        </w:tabs>
        <w:jc w:val="both"/>
        <w:rPr>
          <w:rFonts w:ascii="Calibri" w:hAnsi="Calibri" w:cs="Calibri"/>
          <w:b/>
          <w:sz w:val="18"/>
          <w:szCs w:val="18"/>
        </w:rPr>
      </w:pPr>
    </w:p>
    <w:p w14:paraId="02D46510" w14:textId="5259A21B" w:rsidR="00265D47" w:rsidRPr="00265D47" w:rsidRDefault="0045067C" w:rsidP="001D4944">
      <w:pPr>
        <w:pBdr>
          <w:bottom w:val="single" w:sz="4" w:space="1" w:color="365F91" w:themeColor="accent1" w:themeShade="BF"/>
        </w:pBdr>
        <w:shd w:val="clear" w:color="auto" w:fill="F2F2F2" w:themeFill="background1" w:themeFillShade="F2"/>
        <w:rPr>
          <w:rFonts w:ascii="Calibri Bold" w:hAnsi="Calibri Bold" w:cs="Calibri"/>
          <w:b/>
          <w:bCs/>
          <w:color w:val="1F497D" w:themeColor="text2"/>
          <w:sz w:val="21"/>
          <w:szCs w:val="21"/>
        </w:rPr>
      </w:pPr>
      <w:r>
        <w:rPr>
          <w:rFonts w:ascii="Calibri Bold" w:hAnsi="Calibri Bold" w:cs="Calibri"/>
          <w:b/>
          <w:bCs/>
          <w:color w:val="1F497D" w:themeColor="text2"/>
          <w:sz w:val="21"/>
          <w:szCs w:val="21"/>
        </w:rPr>
        <w:t>Corporate Controller (2012 – 2015)</w:t>
      </w:r>
    </w:p>
    <w:p w14:paraId="53ACD274" w14:textId="46F03C87" w:rsidR="0045067C" w:rsidRPr="0045067C" w:rsidRDefault="0045067C" w:rsidP="0045067C">
      <w:pPr>
        <w:spacing w:before="20" w:line="276" w:lineRule="auto"/>
        <w:jc w:val="both"/>
        <w:rPr>
          <w:rFonts w:ascii="Calibri" w:hAnsi="Calibri" w:cs="Calibri"/>
          <w:bCs/>
          <w:sz w:val="21"/>
          <w:szCs w:val="21"/>
        </w:rPr>
      </w:pPr>
      <w:r w:rsidRPr="0045067C">
        <w:rPr>
          <w:rFonts w:ascii="Calibri" w:hAnsi="Calibri" w:cs="Calibri"/>
          <w:bCs/>
          <w:sz w:val="21"/>
          <w:szCs w:val="21"/>
        </w:rPr>
        <w:t>Recruited into SmartBrief as Corporate Controller during a period of extensive growth</w:t>
      </w:r>
      <w:r w:rsidR="00E526D4">
        <w:rPr>
          <w:rFonts w:ascii="Calibri" w:hAnsi="Calibri" w:cs="Calibri"/>
          <w:bCs/>
          <w:sz w:val="21"/>
          <w:szCs w:val="21"/>
        </w:rPr>
        <w:t>. Restructured</w:t>
      </w:r>
      <w:r w:rsidRPr="0045067C">
        <w:rPr>
          <w:rFonts w:ascii="Calibri" w:hAnsi="Calibri" w:cs="Calibri"/>
          <w:bCs/>
          <w:sz w:val="21"/>
          <w:szCs w:val="21"/>
        </w:rPr>
        <w:t xml:space="preserve"> current accounting processes and buil</w:t>
      </w:r>
      <w:r w:rsidR="00E526D4">
        <w:rPr>
          <w:rFonts w:ascii="Calibri" w:hAnsi="Calibri" w:cs="Calibri"/>
          <w:bCs/>
          <w:sz w:val="21"/>
          <w:szCs w:val="21"/>
        </w:rPr>
        <w:t>t</w:t>
      </w:r>
      <w:r w:rsidRPr="0045067C">
        <w:rPr>
          <w:rFonts w:ascii="Calibri" w:hAnsi="Calibri" w:cs="Calibri"/>
          <w:bCs/>
          <w:sz w:val="21"/>
          <w:szCs w:val="21"/>
        </w:rPr>
        <w:t xml:space="preserve"> a</w:t>
      </w:r>
      <w:r w:rsidR="00E526D4">
        <w:rPr>
          <w:rFonts w:ascii="Calibri" w:hAnsi="Calibri" w:cs="Calibri"/>
          <w:bCs/>
          <w:sz w:val="21"/>
          <w:szCs w:val="21"/>
        </w:rPr>
        <w:t xml:space="preserve">nd lead </w:t>
      </w:r>
      <w:r w:rsidRPr="0045067C">
        <w:rPr>
          <w:rFonts w:ascii="Calibri" w:hAnsi="Calibri" w:cs="Calibri"/>
          <w:bCs/>
          <w:sz w:val="21"/>
          <w:szCs w:val="21"/>
        </w:rPr>
        <w:t>accounting team</w:t>
      </w:r>
      <w:r w:rsidR="00E526D4">
        <w:rPr>
          <w:rFonts w:ascii="Calibri" w:hAnsi="Calibri" w:cs="Calibri"/>
          <w:bCs/>
          <w:sz w:val="21"/>
          <w:szCs w:val="21"/>
        </w:rPr>
        <w:t xml:space="preserve"> of 6 to support rapid expansion</w:t>
      </w:r>
      <w:r w:rsidRPr="0045067C">
        <w:rPr>
          <w:rFonts w:ascii="Calibri" w:hAnsi="Calibri" w:cs="Calibri"/>
          <w:bCs/>
          <w:sz w:val="21"/>
          <w:szCs w:val="21"/>
        </w:rPr>
        <w:t>. Maintained oversight of general accounting, regulatory compliance and financial reporting along with identifying/mitigating potential financial risk.</w:t>
      </w:r>
    </w:p>
    <w:p w14:paraId="28129484" w14:textId="542C1878" w:rsidR="0045067C" w:rsidRPr="0045067C" w:rsidRDefault="0045067C"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45067C">
        <w:rPr>
          <w:rFonts w:ascii="Calibri" w:hAnsi="Calibri" w:cs="Calibri"/>
          <w:bCs/>
          <w:sz w:val="21"/>
          <w:szCs w:val="21"/>
        </w:rPr>
        <w:t xml:space="preserve">Improved efficiency and automation levels by expanding the existing utilization of Salesforce CRM from just the sales department to the entire organization. Led </w:t>
      </w:r>
      <w:r w:rsidR="008A7F14">
        <w:rPr>
          <w:rFonts w:ascii="Calibri" w:hAnsi="Calibri" w:cs="Calibri"/>
          <w:bCs/>
          <w:sz w:val="21"/>
          <w:szCs w:val="21"/>
        </w:rPr>
        <w:t>the integration of</w:t>
      </w:r>
      <w:r w:rsidRPr="0045067C">
        <w:rPr>
          <w:rFonts w:ascii="Calibri" w:hAnsi="Calibri" w:cs="Calibri"/>
          <w:bCs/>
          <w:sz w:val="21"/>
          <w:szCs w:val="21"/>
        </w:rPr>
        <w:t xml:space="preserve"> Salesforce with Microsoft Dynamics SL</w:t>
      </w:r>
      <w:r w:rsidR="00E526D4">
        <w:rPr>
          <w:rFonts w:ascii="Calibri" w:hAnsi="Calibri" w:cs="Calibri"/>
          <w:bCs/>
          <w:sz w:val="21"/>
          <w:szCs w:val="21"/>
        </w:rPr>
        <w:t>.</w:t>
      </w:r>
    </w:p>
    <w:p w14:paraId="6BD866C4" w14:textId="4D53DAFB" w:rsidR="0045067C" w:rsidRPr="0045067C" w:rsidRDefault="0045067C"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45067C">
        <w:rPr>
          <w:rFonts w:ascii="Calibri" w:hAnsi="Calibri" w:cs="Calibri"/>
          <w:bCs/>
          <w:sz w:val="21"/>
          <w:szCs w:val="21"/>
        </w:rPr>
        <w:t>Reduced extensive OPEX expenses by implementing a web-based expense management system, restructuring the T&amp;E policy and creating financial controls</w:t>
      </w:r>
      <w:r w:rsidR="00E526D4">
        <w:rPr>
          <w:rFonts w:ascii="Calibri" w:hAnsi="Calibri" w:cs="Calibri"/>
          <w:bCs/>
          <w:sz w:val="21"/>
          <w:szCs w:val="21"/>
        </w:rPr>
        <w:t>.</w:t>
      </w:r>
    </w:p>
    <w:p w14:paraId="277490D2" w14:textId="25F9B76C" w:rsidR="008C2983" w:rsidRPr="00CF2E51" w:rsidRDefault="008C2983" w:rsidP="002336AC">
      <w:pPr>
        <w:tabs>
          <w:tab w:val="right" w:pos="8802"/>
        </w:tabs>
        <w:jc w:val="both"/>
        <w:rPr>
          <w:rFonts w:ascii="Calibri" w:hAnsi="Calibri" w:cs="Calibri"/>
          <w:bCs/>
          <w:sz w:val="18"/>
          <w:szCs w:val="18"/>
        </w:rPr>
      </w:pPr>
    </w:p>
    <w:p w14:paraId="2935B9A8" w14:textId="5CCE01E8" w:rsidR="00265D47" w:rsidRPr="00265D47" w:rsidRDefault="00181B35" w:rsidP="001D4944">
      <w:pPr>
        <w:shd w:val="clear" w:color="auto" w:fill="FFFFFF" w:themeFill="background1"/>
        <w:tabs>
          <w:tab w:val="right" w:pos="10512"/>
        </w:tabs>
        <w:rPr>
          <w:rFonts w:ascii="Calibri Bold" w:hAnsi="Calibri Bold" w:cs="Calibri"/>
          <w:b/>
          <w:bCs/>
          <w:color w:val="595959" w:themeColor="text1" w:themeTint="A6"/>
          <w:sz w:val="21"/>
          <w:szCs w:val="21"/>
        </w:rPr>
      </w:pPr>
      <w:r>
        <w:rPr>
          <w:rFonts w:ascii="Calibri" w:hAnsi="Calibri" w:cs="Calibri"/>
          <w:sz w:val="21"/>
          <w:szCs w:val="21"/>
        </w:rPr>
        <w:lastRenderedPageBreak/>
        <w:t>123</w:t>
      </w:r>
      <w:r w:rsidR="00E526D4">
        <w:rPr>
          <w:rFonts w:ascii="Calibri" w:hAnsi="Calibri" w:cs="Calibri"/>
          <w:sz w:val="21"/>
          <w:szCs w:val="21"/>
        </w:rPr>
        <w:t xml:space="preserve"> SERVICES INC., </w:t>
      </w:r>
      <w:r>
        <w:rPr>
          <w:rFonts w:ascii="Calibri" w:hAnsi="Calibri" w:cs="Calibri"/>
          <w:sz w:val="21"/>
          <w:szCs w:val="21"/>
        </w:rPr>
        <w:t>New York, NY</w:t>
      </w:r>
      <w:r w:rsidR="001D4944">
        <w:rPr>
          <w:rFonts w:ascii="Calibri" w:hAnsi="Calibri" w:cs="Calibri"/>
          <w:sz w:val="21"/>
          <w:szCs w:val="21"/>
        </w:rPr>
        <w:tab/>
      </w:r>
      <w:r w:rsidR="00E526D4">
        <w:rPr>
          <w:rFonts w:ascii="Calibri" w:hAnsi="Calibri" w:cs="Calibri"/>
          <w:sz w:val="21"/>
          <w:szCs w:val="21"/>
        </w:rPr>
        <w:t>2003</w:t>
      </w:r>
      <w:r w:rsidR="00265D47">
        <w:rPr>
          <w:rFonts w:ascii="Calibri" w:hAnsi="Calibri" w:cs="Calibri"/>
          <w:sz w:val="21"/>
          <w:szCs w:val="21"/>
        </w:rPr>
        <w:t xml:space="preserve"> – </w:t>
      </w:r>
      <w:r w:rsidR="00E526D4">
        <w:rPr>
          <w:rFonts w:ascii="Calibri" w:hAnsi="Calibri" w:cs="Calibri"/>
          <w:sz w:val="21"/>
          <w:szCs w:val="21"/>
        </w:rPr>
        <w:t>2012</w:t>
      </w:r>
    </w:p>
    <w:p w14:paraId="0D202745" w14:textId="265249D2" w:rsidR="00265D47" w:rsidRDefault="00E526D4" w:rsidP="001D4944">
      <w:pPr>
        <w:pBdr>
          <w:bottom w:val="single" w:sz="4" w:space="1" w:color="365F91" w:themeColor="accent1" w:themeShade="BF"/>
        </w:pBdr>
        <w:shd w:val="clear" w:color="auto" w:fill="F2F2F2" w:themeFill="background1" w:themeFillShade="F2"/>
        <w:rPr>
          <w:rFonts w:ascii="Calibri Bold" w:hAnsi="Calibri Bold" w:cs="Calibri"/>
          <w:b/>
          <w:bCs/>
          <w:color w:val="1F497D" w:themeColor="text2"/>
          <w:sz w:val="21"/>
          <w:szCs w:val="21"/>
        </w:rPr>
      </w:pPr>
      <w:r>
        <w:rPr>
          <w:rFonts w:ascii="Calibri Bold" w:hAnsi="Calibri Bold" w:cs="Calibri"/>
          <w:b/>
          <w:bCs/>
          <w:color w:val="1F497D" w:themeColor="text2"/>
          <w:sz w:val="21"/>
          <w:szCs w:val="21"/>
        </w:rPr>
        <w:t>Senior Consultant (2011 – 2012)</w:t>
      </w:r>
    </w:p>
    <w:p w14:paraId="3DE6CD51" w14:textId="6971EBA1" w:rsidR="00E526D4" w:rsidRPr="00265D47" w:rsidRDefault="00E526D4" w:rsidP="001D4944">
      <w:pPr>
        <w:pBdr>
          <w:bottom w:val="single" w:sz="4" w:space="1" w:color="365F91" w:themeColor="accent1" w:themeShade="BF"/>
        </w:pBdr>
        <w:shd w:val="clear" w:color="auto" w:fill="F2F2F2" w:themeFill="background1" w:themeFillShade="F2"/>
        <w:rPr>
          <w:rFonts w:ascii="Calibri Bold" w:hAnsi="Calibri Bold" w:cs="Calibri"/>
          <w:b/>
          <w:bCs/>
          <w:color w:val="1F497D" w:themeColor="text2"/>
          <w:sz w:val="21"/>
          <w:szCs w:val="21"/>
        </w:rPr>
      </w:pPr>
      <w:r>
        <w:rPr>
          <w:rFonts w:ascii="Calibri Bold" w:hAnsi="Calibri Bold" w:cs="Calibri"/>
          <w:b/>
          <w:bCs/>
          <w:color w:val="1F497D" w:themeColor="text2"/>
          <w:sz w:val="21"/>
          <w:szCs w:val="21"/>
        </w:rPr>
        <w:t xml:space="preserve">Senior Analyst – Accounting Client Services (2003 – 2010) </w:t>
      </w:r>
    </w:p>
    <w:p w14:paraId="3D417989" w14:textId="78AC53B8" w:rsidR="00E526D4" w:rsidRPr="007A3A4D" w:rsidRDefault="001E5240" w:rsidP="00E526D4">
      <w:pPr>
        <w:tabs>
          <w:tab w:val="right" w:pos="8802"/>
        </w:tabs>
        <w:spacing w:before="40"/>
        <w:jc w:val="both"/>
        <w:rPr>
          <w:rFonts w:ascii="Calibri" w:hAnsi="Calibri" w:cs="Calibri"/>
          <w:sz w:val="21"/>
          <w:szCs w:val="21"/>
        </w:rPr>
      </w:pPr>
      <w:r>
        <w:rPr>
          <w:rFonts w:ascii="Calibri" w:hAnsi="Calibri" w:cs="Calibri"/>
          <w:sz w:val="21"/>
          <w:szCs w:val="21"/>
        </w:rPr>
        <w:t>Progressed internally to</w:t>
      </w:r>
      <w:r w:rsidR="00E526D4" w:rsidRPr="00E526D4">
        <w:rPr>
          <w:rFonts w:ascii="Calibri" w:hAnsi="Calibri" w:cs="Calibri"/>
          <w:sz w:val="21"/>
          <w:szCs w:val="21"/>
        </w:rPr>
        <w:t xml:space="preserve"> a senior-level consulting role focused on providing advisory services to clients in the transportation industry regarding financial systems, including Microsoft Dynamics GP implementations. Recognized as a subject matter expert</w:t>
      </w:r>
      <w:r w:rsidR="00E526D4">
        <w:rPr>
          <w:rFonts w:ascii="Calibri" w:hAnsi="Calibri" w:cs="Calibri"/>
          <w:sz w:val="21"/>
          <w:szCs w:val="21"/>
        </w:rPr>
        <w:t xml:space="preserve"> (SME)</w:t>
      </w:r>
      <w:r w:rsidR="00E526D4" w:rsidRPr="00E526D4">
        <w:rPr>
          <w:rFonts w:ascii="Calibri" w:hAnsi="Calibri" w:cs="Calibri"/>
          <w:sz w:val="21"/>
          <w:szCs w:val="21"/>
        </w:rPr>
        <w:t xml:space="preserve"> and internal Project Manager for large-scale conversions from legacy systems to MS Dyn</w:t>
      </w:r>
      <w:r w:rsidR="00E526D4">
        <w:rPr>
          <w:rFonts w:ascii="Calibri" w:hAnsi="Calibri" w:cs="Calibri"/>
          <w:sz w:val="21"/>
          <w:szCs w:val="21"/>
        </w:rPr>
        <w:t>a</w:t>
      </w:r>
      <w:r w:rsidR="00E526D4" w:rsidRPr="00E526D4">
        <w:rPr>
          <w:rFonts w:ascii="Calibri" w:hAnsi="Calibri" w:cs="Calibri"/>
          <w:sz w:val="21"/>
          <w:szCs w:val="21"/>
        </w:rPr>
        <w:t xml:space="preserve">mics. Provided training to </w:t>
      </w:r>
      <w:r w:rsidR="00E526D4">
        <w:rPr>
          <w:rFonts w:ascii="Calibri" w:hAnsi="Calibri" w:cs="Calibri"/>
          <w:sz w:val="21"/>
          <w:szCs w:val="21"/>
        </w:rPr>
        <w:t>leadership teams, Controllers and CFO’s re</w:t>
      </w:r>
      <w:r w:rsidR="00E526D4" w:rsidRPr="00E526D4">
        <w:rPr>
          <w:rFonts w:ascii="Calibri" w:hAnsi="Calibri" w:cs="Calibri"/>
          <w:sz w:val="21"/>
          <w:szCs w:val="21"/>
        </w:rPr>
        <w:t xml:space="preserve">garding </w:t>
      </w:r>
      <w:r w:rsidR="00E526D4" w:rsidRPr="007A3A4D">
        <w:rPr>
          <w:rFonts w:ascii="Calibri" w:hAnsi="Calibri" w:cs="Calibri"/>
          <w:sz w:val="21"/>
          <w:szCs w:val="21"/>
        </w:rPr>
        <w:t>process improvement and best practices.</w:t>
      </w:r>
    </w:p>
    <w:p w14:paraId="13E062FA" w14:textId="360482C1" w:rsidR="00E526D4" w:rsidRPr="007A3A4D" w:rsidRDefault="00E526D4"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7A3A4D">
        <w:rPr>
          <w:rFonts w:ascii="Calibri" w:hAnsi="Calibri" w:cs="Calibri"/>
          <w:bCs/>
          <w:sz w:val="21"/>
          <w:szCs w:val="21"/>
        </w:rPr>
        <w:t xml:space="preserve">Consulted with several key clients, which had annual revenue of up to $1B and staffed over 7,000 employees; assisted with implementing MS Dynamics and additional reporting systems such as </w:t>
      </w:r>
      <w:proofErr w:type="spellStart"/>
      <w:r w:rsidRPr="007A3A4D">
        <w:rPr>
          <w:rFonts w:ascii="Calibri" w:hAnsi="Calibri" w:cs="Calibri"/>
          <w:bCs/>
          <w:sz w:val="21"/>
          <w:szCs w:val="21"/>
        </w:rPr>
        <w:t>FRx</w:t>
      </w:r>
      <w:proofErr w:type="spellEnd"/>
      <w:r w:rsidRPr="007A3A4D">
        <w:rPr>
          <w:rFonts w:ascii="Calibri" w:hAnsi="Calibri" w:cs="Calibri"/>
          <w:bCs/>
          <w:sz w:val="21"/>
          <w:szCs w:val="21"/>
        </w:rPr>
        <w:t xml:space="preserve"> and Management Reporter.</w:t>
      </w:r>
    </w:p>
    <w:p w14:paraId="2241BB02" w14:textId="53D27259" w:rsidR="00E526D4" w:rsidRPr="007A3A4D" w:rsidRDefault="00E526D4"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7A3A4D">
        <w:rPr>
          <w:rFonts w:ascii="Calibri" w:hAnsi="Calibri" w:cs="Calibri"/>
          <w:bCs/>
          <w:sz w:val="21"/>
          <w:szCs w:val="21"/>
        </w:rPr>
        <w:t>Spearheaded over 200 Microsoft Dynamics GP database migrations/upgrades; created project teams, tracked project timelines and mentored/coached junior-level team members.</w:t>
      </w:r>
    </w:p>
    <w:p w14:paraId="4EAFF951" w14:textId="7FF294D3" w:rsidR="00E526D4" w:rsidRPr="007A3A4D" w:rsidRDefault="00E526D4"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7A3A4D">
        <w:rPr>
          <w:rFonts w:ascii="Calibri" w:hAnsi="Calibri" w:cs="Calibri"/>
          <w:bCs/>
          <w:sz w:val="21"/>
          <w:szCs w:val="21"/>
        </w:rPr>
        <w:t>Trained and mentored end-users on new modules, updated client accounting/reporting processes and successfully reduced lead times significantly.</w:t>
      </w:r>
    </w:p>
    <w:p w14:paraId="4FFC7E1A" w14:textId="14EA913A" w:rsidR="00E526D4" w:rsidRPr="007A3A4D" w:rsidRDefault="00E526D4"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7A3A4D">
        <w:rPr>
          <w:rFonts w:ascii="Calibri" w:hAnsi="Calibri" w:cs="Calibri"/>
          <w:bCs/>
          <w:sz w:val="21"/>
          <w:szCs w:val="21"/>
        </w:rPr>
        <w:t>Led the conversion of client accounting systems such as MAS90, Peachtree, QuickBooks and in-house proprietary systems to Microsoft Dynamic</w:t>
      </w:r>
      <w:r w:rsidR="00FB63A4" w:rsidRPr="007A3A4D">
        <w:rPr>
          <w:rFonts w:ascii="Calibri" w:hAnsi="Calibri" w:cs="Calibri"/>
          <w:bCs/>
          <w:sz w:val="21"/>
          <w:szCs w:val="21"/>
        </w:rPr>
        <w:t>s</w:t>
      </w:r>
      <w:r w:rsidRPr="007A3A4D">
        <w:rPr>
          <w:rFonts w:ascii="Calibri" w:hAnsi="Calibri" w:cs="Calibri"/>
          <w:bCs/>
          <w:sz w:val="21"/>
          <w:szCs w:val="21"/>
        </w:rPr>
        <w:t xml:space="preserve">. </w:t>
      </w:r>
    </w:p>
    <w:p w14:paraId="2E9F3FA8" w14:textId="3DB84506" w:rsidR="008C2983" w:rsidRDefault="008C2983" w:rsidP="008C2983">
      <w:pPr>
        <w:rPr>
          <w:rFonts w:ascii="Calibri" w:hAnsi="Calibri" w:cs="Calibri"/>
        </w:rPr>
      </w:pPr>
    </w:p>
    <w:p w14:paraId="76C3AC1F" w14:textId="4F32DE37" w:rsidR="00E526D4" w:rsidRPr="00265D47" w:rsidRDefault="00181B35" w:rsidP="001D4944">
      <w:pPr>
        <w:shd w:val="clear" w:color="auto" w:fill="FFFFFF" w:themeFill="background1"/>
        <w:tabs>
          <w:tab w:val="right" w:pos="10512"/>
        </w:tabs>
        <w:rPr>
          <w:rFonts w:ascii="Calibri Bold" w:hAnsi="Calibri Bold" w:cs="Calibri"/>
          <w:b/>
          <w:bCs/>
          <w:color w:val="595959" w:themeColor="text1" w:themeTint="A6"/>
          <w:sz w:val="21"/>
          <w:szCs w:val="21"/>
        </w:rPr>
      </w:pPr>
      <w:r>
        <w:rPr>
          <w:rFonts w:ascii="Calibri" w:hAnsi="Calibri" w:cs="Calibri"/>
          <w:sz w:val="21"/>
          <w:szCs w:val="21"/>
        </w:rPr>
        <w:t>ABC</w:t>
      </w:r>
      <w:r w:rsidR="00E526D4">
        <w:rPr>
          <w:rFonts w:ascii="Calibri" w:hAnsi="Calibri" w:cs="Calibri"/>
          <w:sz w:val="21"/>
          <w:szCs w:val="21"/>
        </w:rPr>
        <w:t xml:space="preserve"> ASSOCIATES INC., </w:t>
      </w:r>
      <w:r>
        <w:rPr>
          <w:rFonts w:ascii="Calibri" w:hAnsi="Calibri" w:cs="Calibri"/>
          <w:sz w:val="21"/>
          <w:szCs w:val="21"/>
        </w:rPr>
        <w:t>New York, NY</w:t>
      </w:r>
      <w:r w:rsidR="001D4944">
        <w:rPr>
          <w:rFonts w:ascii="Calibri" w:hAnsi="Calibri" w:cs="Calibri"/>
          <w:sz w:val="21"/>
          <w:szCs w:val="21"/>
        </w:rPr>
        <w:tab/>
      </w:r>
      <w:r w:rsidR="00E526D4">
        <w:rPr>
          <w:rFonts w:ascii="Calibri" w:hAnsi="Calibri" w:cs="Calibri"/>
          <w:sz w:val="21"/>
          <w:szCs w:val="21"/>
        </w:rPr>
        <w:t>1998 – 2002</w:t>
      </w:r>
    </w:p>
    <w:p w14:paraId="171CB592" w14:textId="745CC066" w:rsidR="00E526D4" w:rsidRPr="00265D47" w:rsidRDefault="00E526D4" w:rsidP="001D4944">
      <w:pPr>
        <w:pBdr>
          <w:bottom w:val="single" w:sz="4" w:space="1" w:color="365F91" w:themeColor="accent1" w:themeShade="BF"/>
        </w:pBdr>
        <w:shd w:val="clear" w:color="auto" w:fill="F2F2F2" w:themeFill="background1" w:themeFillShade="F2"/>
        <w:rPr>
          <w:rFonts w:ascii="Calibri Bold" w:hAnsi="Calibri Bold" w:cs="Calibri"/>
          <w:b/>
          <w:bCs/>
          <w:color w:val="1F497D" w:themeColor="text2"/>
          <w:sz w:val="21"/>
          <w:szCs w:val="21"/>
        </w:rPr>
      </w:pPr>
      <w:r>
        <w:rPr>
          <w:rFonts w:ascii="Calibri Bold" w:hAnsi="Calibri Bold" w:cs="Calibri"/>
          <w:b/>
          <w:bCs/>
          <w:color w:val="1F497D" w:themeColor="text2"/>
          <w:sz w:val="21"/>
          <w:szCs w:val="21"/>
        </w:rPr>
        <w:t xml:space="preserve">Corporate Accountant </w:t>
      </w:r>
    </w:p>
    <w:p w14:paraId="49CC1700" w14:textId="1DD5240D" w:rsidR="00E526D4" w:rsidRPr="00E526D4" w:rsidRDefault="00E526D4" w:rsidP="00E526D4">
      <w:pPr>
        <w:tabs>
          <w:tab w:val="right" w:pos="8802"/>
        </w:tabs>
        <w:spacing w:before="40"/>
        <w:jc w:val="both"/>
        <w:rPr>
          <w:rFonts w:ascii="Calibri" w:hAnsi="Calibri" w:cs="Calibri"/>
          <w:sz w:val="21"/>
          <w:szCs w:val="21"/>
        </w:rPr>
      </w:pPr>
      <w:r w:rsidRPr="00E526D4">
        <w:rPr>
          <w:rFonts w:ascii="Calibri" w:hAnsi="Calibri" w:cs="Calibri"/>
          <w:sz w:val="21"/>
          <w:szCs w:val="21"/>
        </w:rPr>
        <w:t xml:space="preserve">Managed accounting operations for an organization that had over $15MM in annual revenue. Worked in conjunction with </w:t>
      </w:r>
      <w:r>
        <w:rPr>
          <w:rFonts w:ascii="Calibri" w:hAnsi="Calibri" w:cs="Calibri"/>
          <w:sz w:val="21"/>
          <w:szCs w:val="21"/>
        </w:rPr>
        <w:t>CFO</w:t>
      </w:r>
      <w:r w:rsidRPr="00E526D4">
        <w:rPr>
          <w:rFonts w:ascii="Calibri" w:hAnsi="Calibri" w:cs="Calibri"/>
          <w:sz w:val="21"/>
          <w:szCs w:val="21"/>
        </w:rPr>
        <w:t xml:space="preserve"> to manage all accounting functions</w:t>
      </w:r>
      <w:r>
        <w:rPr>
          <w:rFonts w:ascii="Calibri" w:hAnsi="Calibri" w:cs="Calibri"/>
          <w:sz w:val="21"/>
          <w:szCs w:val="21"/>
        </w:rPr>
        <w:t>, including</w:t>
      </w:r>
      <w:r w:rsidRPr="00E526D4">
        <w:rPr>
          <w:rFonts w:ascii="Calibri" w:hAnsi="Calibri" w:cs="Calibri"/>
          <w:sz w:val="21"/>
          <w:szCs w:val="21"/>
        </w:rPr>
        <w:t xml:space="preserve"> financial statement management, tax return management and day to day accounting operations. Oversaw the call accounting database </w:t>
      </w:r>
      <w:r>
        <w:rPr>
          <w:rFonts w:ascii="Calibri" w:hAnsi="Calibri" w:cs="Calibri"/>
          <w:sz w:val="21"/>
          <w:szCs w:val="21"/>
        </w:rPr>
        <w:t>used by</w:t>
      </w:r>
      <w:r w:rsidRPr="00E526D4">
        <w:rPr>
          <w:rFonts w:ascii="Calibri" w:hAnsi="Calibri" w:cs="Calibri"/>
          <w:sz w:val="21"/>
          <w:szCs w:val="21"/>
        </w:rPr>
        <w:t xml:space="preserve"> the market research division</w:t>
      </w:r>
      <w:r>
        <w:rPr>
          <w:rFonts w:ascii="Calibri" w:hAnsi="Calibri" w:cs="Calibri"/>
          <w:sz w:val="21"/>
          <w:szCs w:val="21"/>
        </w:rPr>
        <w:t xml:space="preserve">. Held full accountability for </w:t>
      </w:r>
      <w:r w:rsidRPr="00E526D4">
        <w:rPr>
          <w:rFonts w:ascii="Calibri" w:hAnsi="Calibri" w:cs="Calibri"/>
          <w:sz w:val="21"/>
          <w:szCs w:val="21"/>
        </w:rPr>
        <w:t xml:space="preserve">daily cash management, account </w:t>
      </w:r>
      <w:r>
        <w:rPr>
          <w:rFonts w:ascii="Calibri" w:hAnsi="Calibri" w:cs="Calibri"/>
          <w:sz w:val="21"/>
          <w:szCs w:val="21"/>
        </w:rPr>
        <w:t xml:space="preserve">reconciliation and </w:t>
      </w:r>
      <w:r w:rsidRPr="00E526D4">
        <w:rPr>
          <w:rFonts w:ascii="Calibri" w:hAnsi="Calibri" w:cs="Calibri"/>
          <w:sz w:val="21"/>
          <w:szCs w:val="21"/>
        </w:rPr>
        <w:t xml:space="preserve">GL account analysis. </w:t>
      </w:r>
    </w:p>
    <w:p w14:paraId="359B3404" w14:textId="14D4DA92" w:rsidR="00E526D4" w:rsidRPr="004C18C9" w:rsidRDefault="00E526D4"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4C18C9">
        <w:rPr>
          <w:rFonts w:ascii="Calibri" w:hAnsi="Calibri" w:cs="Calibri"/>
          <w:bCs/>
          <w:sz w:val="21"/>
          <w:szCs w:val="21"/>
        </w:rPr>
        <w:t>Saved outsourcing costs for the organization by utilizing Microsoft Access to design a comprehensive database that was able to replace manual processes related to tracking and reporting internal income/expenses.</w:t>
      </w:r>
    </w:p>
    <w:p w14:paraId="1E274F34" w14:textId="490571E1" w:rsidR="00E526D4" w:rsidRPr="004C18C9" w:rsidRDefault="00E526D4"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4C18C9">
        <w:rPr>
          <w:rFonts w:ascii="Calibri" w:hAnsi="Calibri" w:cs="Calibri"/>
          <w:bCs/>
          <w:sz w:val="21"/>
          <w:szCs w:val="21"/>
        </w:rPr>
        <w:t xml:space="preserve">Supervised teams in accounts payable, billing and accounting administration; worked closely with third-party Auditors to facilitate financial audits. </w:t>
      </w:r>
    </w:p>
    <w:p w14:paraId="651637E2" w14:textId="0614A811" w:rsidR="00E526D4" w:rsidRDefault="00E526D4" w:rsidP="004C18C9">
      <w:pPr>
        <w:pStyle w:val="ListParagraph"/>
        <w:numPr>
          <w:ilvl w:val="0"/>
          <w:numId w:val="14"/>
        </w:numPr>
        <w:tabs>
          <w:tab w:val="right" w:pos="8802"/>
        </w:tabs>
        <w:spacing w:before="40"/>
        <w:contextualSpacing w:val="0"/>
        <w:jc w:val="both"/>
        <w:rPr>
          <w:rFonts w:ascii="Calibri" w:hAnsi="Calibri" w:cs="Calibri"/>
          <w:bCs/>
          <w:sz w:val="21"/>
          <w:szCs w:val="21"/>
        </w:rPr>
      </w:pPr>
      <w:r w:rsidRPr="004C18C9">
        <w:rPr>
          <w:rFonts w:ascii="Calibri" w:hAnsi="Calibri" w:cs="Calibri"/>
          <w:bCs/>
          <w:sz w:val="21"/>
          <w:szCs w:val="21"/>
        </w:rPr>
        <w:t>Reduced staffing/labor hours and improved productivity by automating several processes related to accounts payable and bank account reconciliation.</w:t>
      </w:r>
    </w:p>
    <w:p w14:paraId="61804F25" w14:textId="0D84F23A" w:rsidR="001E5240" w:rsidRPr="004C18C9" w:rsidRDefault="001E5240" w:rsidP="004C18C9">
      <w:pPr>
        <w:pStyle w:val="ListParagraph"/>
        <w:numPr>
          <w:ilvl w:val="0"/>
          <w:numId w:val="14"/>
        </w:numPr>
        <w:tabs>
          <w:tab w:val="right" w:pos="8802"/>
        </w:tabs>
        <w:spacing w:before="40"/>
        <w:contextualSpacing w:val="0"/>
        <w:jc w:val="both"/>
        <w:rPr>
          <w:rFonts w:ascii="Calibri" w:hAnsi="Calibri" w:cs="Calibri"/>
          <w:bCs/>
          <w:sz w:val="21"/>
          <w:szCs w:val="21"/>
        </w:rPr>
      </w:pPr>
      <w:r>
        <w:rPr>
          <w:rFonts w:ascii="Calibri" w:hAnsi="Calibri" w:cs="Calibri"/>
          <w:bCs/>
          <w:sz w:val="21"/>
          <w:szCs w:val="21"/>
        </w:rPr>
        <w:t xml:space="preserve">Established standards, processes and financial control policies to ensure compliance with strict regulatory requirements and GAAP standards. </w:t>
      </w:r>
    </w:p>
    <w:p w14:paraId="613CDBA8" w14:textId="77777777" w:rsidR="00E526D4" w:rsidRPr="00B47CB5" w:rsidRDefault="00E526D4" w:rsidP="008C2983">
      <w:pPr>
        <w:rPr>
          <w:rFonts w:ascii="Calibri" w:hAnsi="Calibri" w:cs="Calibri"/>
        </w:rPr>
      </w:pPr>
    </w:p>
    <w:p w14:paraId="6D5870B4" w14:textId="61ECDA4C" w:rsidR="002336AC" w:rsidRDefault="002336AC" w:rsidP="00057190">
      <w:pPr>
        <w:pBdr>
          <w:top w:val="single" w:sz="12" w:space="1" w:color="365F91" w:themeColor="accent1" w:themeShade="BF"/>
        </w:pBdr>
        <w:shd w:val="clear" w:color="auto" w:fill="F2F2F2" w:themeFill="background1" w:themeFillShade="F2"/>
        <w:jc w:val="center"/>
        <w:rPr>
          <w:rFonts w:ascii="Palatino Linotype" w:hAnsi="Palatino Linotype" w:cs="Calibri"/>
          <w:b/>
          <w:bCs/>
          <w:smallCaps/>
          <w:color w:val="365F91" w:themeColor="accent1" w:themeShade="BF"/>
          <w:sz w:val="28"/>
          <w:szCs w:val="28"/>
        </w:rPr>
      </w:pPr>
      <w:r w:rsidRPr="00265D47">
        <w:rPr>
          <w:rFonts w:ascii="Palatino Linotype" w:hAnsi="Palatino Linotype" w:cs="Calibri"/>
          <w:b/>
          <w:bCs/>
          <w:smallCaps/>
          <w:color w:val="365F91" w:themeColor="accent1" w:themeShade="BF"/>
          <w:sz w:val="28"/>
          <w:szCs w:val="28"/>
        </w:rPr>
        <w:t>Education</w:t>
      </w:r>
    </w:p>
    <w:p w14:paraId="567F7059" w14:textId="7205DEE5" w:rsidR="00E526D4" w:rsidRPr="00E526D4" w:rsidRDefault="00E526D4" w:rsidP="00057190">
      <w:pPr>
        <w:jc w:val="center"/>
        <w:rPr>
          <w:rFonts w:asciiTheme="minorHAnsi" w:hAnsiTheme="minorHAnsi" w:cs="Calibri"/>
          <w:b/>
          <w:bCs/>
          <w:smallCaps/>
          <w:color w:val="365F91" w:themeColor="accent1" w:themeShade="BF"/>
          <w:sz w:val="21"/>
          <w:szCs w:val="21"/>
        </w:rPr>
      </w:pPr>
    </w:p>
    <w:p w14:paraId="05506753" w14:textId="77777777" w:rsidR="00E526D4" w:rsidRPr="00E526D4" w:rsidRDefault="00E526D4" w:rsidP="00E526D4">
      <w:pPr>
        <w:contextualSpacing/>
        <w:rPr>
          <w:rFonts w:asciiTheme="minorHAnsi" w:hAnsiTheme="minorHAnsi" w:cstheme="minorHAnsi"/>
          <w:b/>
          <w:sz w:val="21"/>
          <w:szCs w:val="21"/>
        </w:rPr>
      </w:pPr>
      <w:r w:rsidRPr="00E526D4">
        <w:rPr>
          <w:rFonts w:asciiTheme="minorHAnsi" w:hAnsiTheme="minorHAnsi" w:cstheme="minorHAnsi"/>
          <w:b/>
          <w:sz w:val="21"/>
          <w:szCs w:val="21"/>
        </w:rPr>
        <w:t>Master of Accountancy, Financial Accounting and Auditing</w:t>
      </w:r>
    </w:p>
    <w:p w14:paraId="7898808A" w14:textId="0226809D" w:rsidR="00E526D4" w:rsidRPr="00E526D4" w:rsidRDefault="00181B35" w:rsidP="00E526D4">
      <w:pPr>
        <w:contextualSpacing/>
        <w:rPr>
          <w:rFonts w:asciiTheme="minorHAnsi" w:hAnsiTheme="minorHAnsi" w:cstheme="minorHAnsi"/>
          <w:sz w:val="21"/>
          <w:szCs w:val="21"/>
        </w:rPr>
      </w:pPr>
      <w:r>
        <w:rPr>
          <w:rFonts w:asciiTheme="minorHAnsi" w:hAnsiTheme="minorHAnsi" w:cstheme="minorHAnsi"/>
          <w:sz w:val="21"/>
          <w:szCs w:val="21"/>
        </w:rPr>
        <w:t>College of University, New York, NY</w:t>
      </w:r>
    </w:p>
    <w:p w14:paraId="0D88207A" w14:textId="77777777" w:rsidR="00E526D4" w:rsidRPr="00D72FB8" w:rsidRDefault="00E526D4" w:rsidP="00E526D4">
      <w:pPr>
        <w:contextualSpacing/>
        <w:rPr>
          <w:rFonts w:asciiTheme="minorHAnsi" w:hAnsiTheme="minorHAnsi" w:cstheme="minorHAnsi"/>
          <w:b/>
          <w:sz w:val="12"/>
          <w:szCs w:val="12"/>
        </w:rPr>
      </w:pPr>
    </w:p>
    <w:p w14:paraId="3A52A2FD" w14:textId="77777777" w:rsidR="00E526D4" w:rsidRPr="00E526D4" w:rsidRDefault="00E526D4" w:rsidP="00E526D4">
      <w:pPr>
        <w:spacing w:line="276" w:lineRule="auto"/>
        <w:contextualSpacing/>
        <w:rPr>
          <w:rFonts w:asciiTheme="minorHAnsi" w:hAnsiTheme="minorHAnsi" w:cstheme="minorHAnsi"/>
          <w:b/>
          <w:sz w:val="21"/>
          <w:szCs w:val="21"/>
        </w:rPr>
      </w:pPr>
      <w:r w:rsidRPr="00E526D4">
        <w:rPr>
          <w:rFonts w:asciiTheme="minorHAnsi" w:hAnsiTheme="minorHAnsi" w:cstheme="minorHAnsi"/>
          <w:b/>
          <w:sz w:val="21"/>
          <w:szCs w:val="21"/>
        </w:rPr>
        <w:t>Bachelor of Arts, Business Administration</w:t>
      </w:r>
    </w:p>
    <w:p w14:paraId="0F43A65F" w14:textId="4310C93C" w:rsidR="00E526D4" w:rsidRPr="00E526D4" w:rsidRDefault="00181B35" w:rsidP="00E526D4">
      <w:pPr>
        <w:spacing w:line="276" w:lineRule="auto"/>
        <w:contextualSpacing/>
        <w:rPr>
          <w:rFonts w:asciiTheme="minorHAnsi" w:hAnsiTheme="minorHAnsi" w:cstheme="minorHAnsi"/>
          <w:sz w:val="21"/>
          <w:szCs w:val="21"/>
        </w:rPr>
      </w:pPr>
      <w:r>
        <w:rPr>
          <w:rFonts w:asciiTheme="minorHAnsi" w:hAnsiTheme="minorHAnsi" w:cstheme="minorHAnsi"/>
          <w:sz w:val="21"/>
          <w:szCs w:val="21"/>
        </w:rPr>
        <w:t>University</w:t>
      </w:r>
      <w:r w:rsidR="00E526D4" w:rsidRPr="00E526D4">
        <w:rPr>
          <w:rFonts w:asciiTheme="minorHAnsi" w:hAnsiTheme="minorHAnsi" w:cstheme="minorHAnsi"/>
          <w:sz w:val="21"/>
          <w:szCs w:val="21"/>
        </w:rPr>
        <w:t xml:space="preserve"> College, </w:t>
      </w:r>
      <w:r>
        <w:rPr>
          <w:rFonts w:asciiTheme="minorHAnsi" w:hAnsiTheme="minorHAnsi" w:cstheme="minorHAnsi"/>
          <w:sz w:val="21"/>
          <w:szCs w:val="21"/>
        </w:rPr>
        <w:t>New York, NY</w:t>
      </w:r>
    </w:p>
    <w:p w14:paraId="3152318D" w14:textId="540EB0ED" w:rsidR="00E526D4" w:rsidRDefault="00E526D4" w:rsidP="00E526D4">
      <w:pPr>
        <w:spacing w:line="276" w:lineRule="auto"/>
        <w:contextualSpacing/>
        <w:rPr>
          <w:rFonts w:asciiTheme="minorHAnsi" w:hAnsiTheme="minorHAnsi" w:cstheme="minorHAnsi"/>
          <w:b/>
          <w:sz w:val="21"/>
          <w:szCs w:val="21"/>
        </w:rPr>
      </w:pPr>
    </w:p>
    <w:p w14:paraId="52A65B7F" w14:textId="3FEFD923" w:rsidR="00D72FB8" w:rsidRPr="00D72FB8" w:rsidRDefault="00D72FB8" w:rsidP="00E526D4">
      <w:pPr>
        <w:spacing w:line="276" w:lineRule="auto"/>
        <w:contextualSpacing/>
        <w:rPr>
          <w:rFonts w:asciiTheme="minorHAnsi" w:hAnsiTheme="minorHAnsi" w:cstheme="minorHAnsi"/>
          <w:bCs/>
          <w:sz w:val="21"/>
          <w:szCs w:val="21"/>
          <w:u w:val="single"/>
        </w:rPr>
      </w:pPr>
      <w:r w:rsidRPr="00D72FB8">
        <w:rPr>
          <w:rFonts w:asciiTheme="minorHAnsi" w:hAnsiTheme="minorHAnsi" w:cstheme="minorHAnsi"/>
          <w:bCs/>
          <w:sz w:val="21"/>
          <w:szCs w:val="21"/>
          <w:u w:val="single"/>
        </w:rPr>
        <w:t>Professional Development</w:t>
      </w:r>
    </w:p>
    <w:p w14:paraId="3943BA0D" w14:textId="39EF1282" w:rsidR="00E526D4" w:rsidRPr="00E526D4" w:rsidRDefault="00E526D4" w:rsidP="00E526D4">
      <w:pPr>
        <w:spacing w:line="276" w:lineRule="auto"/>
        <w:contextualSpacing/>
        <w:rPr>
          <w:rFonts w:asciiTheme="minorHAnsi" w:hAnsiTheme="minorHAnsi" w:cstheme="minorHAnsi"/>
          <w:sz w:val="21"/>
          <w:szCs w:val="21"/>
        </w:rPr>
      </w:pPr>
      <w:r w:rsidRPr="00E526D4">
        <w:rPr>
          <w:rFonts w:asciiTheme="minorHAnsi" w:hAnsiTheme="minorHAnsi" w:cstheme="minorHAnsi"/>
          <w:b/>
          <w:sz w:val="21"/>
          <w:szCs w:val="21"/>
        </w:rPr>
        <w:t>Certified Public Accountant (CPA),</w:t>
      </w:r>
      <w:r w:rsidRPr="00E526D4">
        <w:rPr>
          <w:rFonts w:asciiTheme="minorHAnsi" w:hAnsiTheme="minorHAnsi" w:cstheme="minorHAnsi"/>
          <w:sz w:val="21"/>
          <w:szCs w:val="21"/>
        </w:rPr>
        <w:t xml:space="preserve"> </w:t>
      </w:r>
      <w:r w:rsidR="00181B35">
        <w:rPr>
          <w:rFonts w:asciiTheme="minorHAnsi" w:hAnsiTheme="minorHAnsi" w:cstheme="minorHAnsi"/>
          <w:sz w:val="21"/>
          <w:szCs w:val="21"/>
        </w:rPr>
        <w:t>State of New York</w:t>
      </w:r>
    </w:p>
    <w:p w14:paraId="764557AA" w14:textId="77777777" w:rsidR="00E526D4" w:rsidRDefault="00E526D4" w:rsidP="00E526D4">
      <w:pPr>
        <w:spacing w:line="276" w:lineRule="auto"/>
        <w:contextualSpacing/>
        <w:rPr>
          <w:rFonts w:ascii="Garamond" w:hAnsi="Garamond" w:cstheme="minorHAnsi"/>
          <w:szCs w:val="21"/>
        </w:rPr>
      </w:pPr>
    </w:p>
    <w:p w14:paraId="480AE4D6" w14:textId="757EE5B8" w:rsidR="00E526D4" w:rsidRPr="00D72FB8" w:rsidRDefault="00E526D4" w:rsidP="00057190">
      <w:pPr>
        <w:pBdr>
          <w:top w:val="single" w:sz="12" w:space="1" w:color="365F91" w:themeColor="accent1" w:themeShade="BF"/>
        </w:pBdr>
        <w:shd w:val="clear" w:color="auto" w:fill="F2F2F2" w:themeFill="background1" w:themeFillShade="F2"/>
        <w:jc w:val="center"/>
        <w:rPr>
          <w:rFonts w:ascii="Palatino Linotype" w:hAnsi="Palatino Linotype" w:cs="Calibri"/>
          <w:b/>
          <w:bCs/>
          <w:smallCaps/>
          <w:color w:val="365F91" w:themeColor="accent1" w:themeShade="BF"/>
          <w:sz w:val="28"/>
          <w:szCs w:val="28"/>
        </w:rPr>
      </w:pPr>
      <w:r w:rsidRPr="00D72FB8">
        <w:rPr>
          <w:rFonts w:ascii="Palatino Linotype" w:hAnsi="Palatino Linotype" w:cs="Calibri"/>
          <w:b/>
          <w:bCs/>
          <w:smallCaps/>
          <w:color w:val="365F91" w:themeColor="accent1" w:themeShade="BF"/>
          <w:sz w:val="28"/>
          <w:szCs w:val="28"/>
        </w:rPr>
        <w:t>Professional Affiliations</w:t>
      </w:r>
    </w:p>
    <w:p w14:paraId="2749C4C6" w14:textId="77777777" w:rsidR="00D72FB8" w:rsidRDefault="00D72FB8" w:rsidP="00D72FB8">
      <w:pPr>
        <w:rPr>
          <w:rFonts w:asciiTheme="minorHAnsi" w:hAnsiTheme="minorHAnsi" w:cstheme="minorHAnsi"/>
          <w:b/>
          <w:sz w:val="21"/>
          <w:szCs w:val="21"/>
        </w:rPr>
      </w:pPr>
    </w:p>
    <w:p w14:paraId="58B18180" w14:textId="09B2B155" w:rsidR="00E526D4" w:rsidRPr="00E526D4" w:rsidRDefault="00E526D4" w:rsidP="00D72FB8">
      <w:pPr>
        <w:rPr>
          <w:rFonts w:asciiTheme="minorHAnsi" w:hAnsiTheme="minorHAnsi" w:cstheme="minorHAnsi"/>
          <w:sz w:val="21"/>
          <w:szCs w:val="21"/>
        </w:rPr>
      </w:pPr>
      <w:r w:rsidRPr="00E526D4">
        <w:rPr>
          <w:rFonts w:asciiTheme="minorHAnsi" w:hAnsiTheme="minorHAnsi" w:cstheme="minorHAnsi"/>
          <w:b/>
          <w:sz w:val="21"/>
          <w:szCs w:val="21"/>
        </w:rPr>
        <w:t xml:space="preserve">Member, </w:t>
      </w:r>
      <w:r w:rsidRPr="00E526D4">
        <w:rPr>
          <w:rFonts w:asciiTheme="minorHAnsi" w:hAnsiTheme="minorHAnsi" w:cstheme="minorHAnsi"/>
          <w:sz w:val="21"/>
          <w:szCs w:val="21"/>
        </w:rPr>
        <w:t>American Institute of Certified Public Accountants</w:t>
      </w:r>
    </w:p>
    <w:p w14:paraId="6644EBDA" w14:textId="0EA0CAC9" w:rsidR="00E526D4" w:rsidRDefault="00E526D4" w:rsidP="00E526D4">
      <w:pPr>
        <w:spacing w:after="120"/>
        <w:rPr>
          <w:rFonts w:asciiTheme="minorHAnsi" w:hAnsiTheme="minorHAnsi" w:cstheme="minorHAnsi"/>
          <w:sz w:val="21"/>
          <w:szCs w:val="21"/>
        </w:rPr>
      </w:pPr>
      <w:r w:rsidRPr="00E526D4">
        <w:rPr>
          <w:rFonts w:asciiTheme="minorHAnsi" w:hAnsiTheme="minorHAnsi" w:cstheme="minorHAnsi"/>
          <w:b/>
          <w:sz w:val="21"/>
          <w:szCs w:val="21"/>
        </w:rPr>
        <w:t>Member,</w:t>
      </w:r>
      <w:r w:rsidRPr="00E526D4">
        <w:rPr>
          <w:rFonts w:asciiTheme="minorHAnsi" w:hAnsiTheme="minorHAnsi" w:cstheme="minorHAnsi"/>
          <w:sz w:val="21"/>
          <w:szCs w:val="21"/>
        </w:rPr>
        <w:t xml:space="preserve"> </w:t>
      </w:r>
      <w:r w:rsidR="00181B35">
        <w:rPr>
          <w:rFonts w:asciiTheme="minorHAnsi" w:hAnsiTheme="minorHAnsi" w:cstheme="minorHAnsi"/>
          <w:sz w:val="21"/>
          <w:szCs w:val="21"/>
        </w:rPr>
        <w:t>NY</w:t>
      </w:r>
      <w:r w:rsidRPr="00E526D4">
        <w:rPr>
          <w:rFonts w:asciiTheme="minorHAnsi" w:hAnsiTheme="minorHAnsi" w:cstheme="minorHAnsi"/>
          <w:sz w:val="21"/>
          <w:szCs w:val="21"/>
        </w:rPr>
        <w:t xml:space="preserve"> Society of Certified Public Accountants </w:t>
      </w:r>
    </w:p>
    <w:p w14:paraId="49903039" w14:textId="3B96E52E" w:rsidR="006C33A6" w:rsidRDefault="006C33A6" w:rsidP="00E526D4">
      <w:pPr>
        <w:spacing w:after="120"/>
        <w:rPr>
          <w:rFonts w:asciiTheme="minorHAnsi" w:hAnsiTheme="minorHAnsi" w:cstheme="minorHAnsi"/>
          <w:sz w:val="21"/>
          <w:szCs w:val="21"/>
        </w:rPr>
      </w:pPr>
    </w:p>
    <w:p w14:paraId="26E2F3D3" w14:textId="6BB09E85" w:rsidR="006C33A6" w:rsidRDefault="006C33A6" w:rsidP="00E526D4">
      <w:pPr>
        <w:spacing w:after="120"/>
        <w:rPr>
          <w:rFonts w:asciiTheme="minorHAnsi" w:hAnsiTheme="minorHAnsi" w:cstheme="minorHAnsi"/>
          <w:sz w:val="21"/>
          <w:szCs w:val="21"/>
        </w:rPr>
      </w:pPr>
    </w:p>
    <w:p w14:paraId="71BE4F59" w14:textId="2CF6ED10" w:rsidR="006C33A6" w:rsidRDefault="006C33A6" w:rsidP="00E526D4">
      <w:pPr>
        <w:spacing w:after="120"/>
        <w:rPr>
          <w:rFonts w:asciiTheme="minorHAnsi" w:hAnsiTheme="minorHAnsi" w:cstheme="minorHAnsi"/>
          <w:sz w:val="21"/>
          <w:szCs w:val="21"/>
        </w:rPr>
      </w:pPr>
    </w:p>
    <w:p w14:paraId="1F89DFDC" w14:textId="77777777" w:rsidR="006C33A6" w:rsidRDefault="006C33A6" w:rsidP="006C33A6">
      <w:pPr>
        <w:pStyle w:val="NormalWeb"/>
        <w:spacing w:before="0" w:beforeAutospacing="0" w:after="0" w:afterAutospacing="0"/>
      </w:pPr>
      <w:r>
        <w:rPr>
          <w:rFonts w:ascii="Arial" w:hAnsi="Arial" w:cs="Arial"/>
          <w:color w:val="1D1C1D"/>
          <w:sz w:val="28"/>
          <w:szCs w:val="28"/>
        </w:rPr>
        <w:lastRenderedPageBreak/>
        <w:t>Dear Job Seeker,</w:t>
      </w:r>
    </w:p>
    <w:p w14:paraId="075DD01E" w14:textId="77777777" w:rsidR="006C33A6" w:rsidRDefault="006C33A6" w:rsidP="006C33A6"/>
    <w:p w14:paraId="3505D688" w14:textId="77777777" w:rsidR="006C33A6" w:rsidRDefault="006C33A6" w:rsidP="006C33A6">
      <w:pPr>
        <w:pStyle w:val="NormalWeb"/>
        <w:spacing w:before="0" w:beforeAutospacing="0" w:after="0" w:afterAutospacing="0"/>
        <w:rPr>
          <w:rFonts w:ascii="Arial" w:hAnsi="Arial" w:cs="Arial"/>
          <w:color w:val="1D1C1D"/>
          <w:sz w:val="28"/>
          <w:szCs w:val="28"/>
        </w:rPr>
      </w:pPr>
      <w:r>
        <w:rPr>
          <w:rFonts w:ascii="Arial" w:hAnsi="Arial" w:cs="Arial"/>
          <w:color w:val="1D1C1D"/>
          <w:sz w:val="28"/>
          <w:szCs w:val="28"/>
        </w:rPr>
        <w:t>We understand that job searching is hard enough. The last thing we want is for you to have to worry about creating a resume from scratch. We hope that you get a ton of value out of our resume template. </w:t>
      </w:r>
    </w:p>
    <w:p w14:paraId="3C03EBC2" w14:textId="77777777" w:rsidR="006C33A6" w:rsidRDefault="006C33A6" w:rsidP="006C33A6">
      <w:pPr>
        <w:pStyle w:val="NormalWeb"/>
        <w:spacing w:before="0" w:beforeAutospacing="0" w:after="0" w:afterAutospacing="0"/>
        <w:rPr>
          <w:rFonts w:ascii="Arial" w:hAnsi="Arial" w:cs="Arial"/>
          <w:color w:val="1D1C1D"/>
          <w:sz w:val="28"/>
          <w:szCs w:val="28"/>
        </w:rPr>
      </w:pPr>
    </w:p>
    <w:p w14:paraId="7D784ED5" w14:textId="77777777" w:rsidR="006C33A6" w:rsidRDefault="006C33A6" w:rsidP="006C33A6">
      <w:pPr>
        <w:pStyle w:val="NormalWeb"/>
        <w:spacing w:before="0" w:beforeAutospacing="0" w:after="0" w:afterAutospacing="0"/>
      </w:pPr>
      <w:r>
        <w:rPr>
          <w:rFonts w:ascii="Arial" w:hAnsi="Arial" w:cs="Arial"/>
          <w:color w:val="1D1C1D"/>
          <w:sz w:val="28"/>
          <w:szCs w:val="28"/>
        </w:rPr>
        <w:t>To use this template, just replace the information in the resume above with your information. Customize it for you and the job you are applying for. Delete this page, then save it to your computer.</w:t>
      </w:r>
    </w:p>
    <w:p w14:paraId="0B754E06" w14:textId="77777777" w:rsidR="006C33A6" w:rsidRDefault="006C33A6" w:rsidP="006C33A6"/>
    <w:p w14:paraId="2E3EED69" w14:textId="77777777" w:rsidR="006C33A6" w:rsidRDefault="006C33A6" w:rsidP="006C33A6">
      <w:pPr>
        <w:pStyle w:val="NormalWeb"/>
        <w:spacing w:before="0" w:beforeAutospacing="0" w:after="0" w:afterAutospacing="0"/>
      </w:pPr>
      <w:r>
        <w:rPr>
          <w:rFonts w:ascii="Arial" w:hAnsi="Arial" w:cs="Arial"/>
          <w:color w:val="1D1C1D"/>
          <w:sz w:val="28"/>
          <w:szCs w:val="28"/>
        </w:rPr>
        <w:t xml:space="preserve">If you are looking for a way to stand out from your competition, we recommend consulting the professional resume writers at </w:t>
      </w:r>
      <w:hyperlink r:id="rId7" w:history="1">
        <w:r>
          <w:rPr>
            <w:rStyle w:val="Hyperlink"/>
            <w:rFonts w:ascii="Arial" w:eastAsiaTheme="majorEastAsia" w:hAnsi="Arial" w:cs="Arial"/>
            <w:color w:val="1155CC"/>
            <w:sz w:val="28"/>
            <w:szCs w:val="28"/>
          </w:rPr>
          <w:t>Find My Profession</w:t>
        </w:r>
      </w:hyperlink>
      <w:r>
        <w:rPr>
          <w:rFonts w:ascii="Arial" w:hAnsi="Arial" w:cs="Arial"/>
          <w:color w:val="1D1C1D"/>
          <w:sz w:val="28"/>
          <w:szCs w:val="28"/>
        </w:rPr>
        <w:t>.</w:t>
      </w:r>
    </w:p>
    <w:p w14:paraId="3F269595" w14:textId="77777777" w:rsidR="006C33A6" w:rsidRDefault="006C33A6" w:rsidP="006C33A6"/>
    <w:p w14:paraId="4645570F" w14:textId="77777777" w:rsidR="006C33A6" w:rsidRDefault="006C33A6" w:rsidP="006C33A6">
      <w:pPr>
        <w:pStyle w:val="NormalWeb"/>
        <w:spacing w:before="0" w:beforeAutospacing="0" w:after="0" w:afterAutospacing="0"/>
      </w:pPr>
      <w:r>
        <w:rPr>
          <w:rFonts w:ascii="Arial" w:hAnsi="Arial" w:cs="Arial"/>
          <w:color w:val="1D1C1D"/>
          <w:sz w:val="28"/>
          <w:szCs w:val="28"/>
        </w:rPr>
        <w:t>Or, here’s some other content that might help you with your resume.</w:t>
      </w:r>
    </w:p>
    <w:p w14:paraId="6D29C3CC" w14:textId="77777777" w:rsidR="006C33A6" w:rsidRDefault="006C33A6" w:rsidP="006C33A6">
      <w:pPr>
        <w:pStyle w:val="NormalWeb"/>
        <w:numPr>
          <w:ilvl w:val="0"/>
          <w:numId w:val="15"/>
        </w:numPr>
        <w:spacing w:before="0" w:beforeAutospacing="0" w:after="0" w:afterAutospacing="0"/>
        <w:ind w:left="1140"/>
        <w:textAlignment w:val="baseline"/>
        <w:rPr>
          <w:rFonts w:ascii="Arial" w:hAnsi="Arial" w:cs="Arial"/>
          <w:color w:val="1D1C1D"/>
          <w:sz w:val="28"/>
          <w:szCs w:val="28"/>
        </w:rPr>
      </w:pPr>
      <w:hyperlink r:id="rId8" w:history="1">
        <w:r>
          <w:rPr>
            <w:rStyle w:val="Hyperlink"/>
            <w:rFonts w:ascii="Arial" w:eastAsiaTheme="majorEastAsia" w:hAnsi="Arial" w:cs="Arial"/>
            <w:color w:val="1155CC"/>
            <w:sz w:val="28"/>
            <w:szCs w:val="28"/>
          </w:rPr>
          <w:t>How to Make a Resume that Gets Past the Bots</w:t>
        </w:r>
      </w:hyperlink>
    </w:p>
    <w:p w14:paraId="764951C8" w14:textId="77777777" w:rsidR="006C33A6" w:rsidRDefault="006C33A6" w:rsidP="006C33A6">
      <w:pPr>
        <w:pStyle w:val="NormalWeb"/>
        <w:numPr>
          <w:ilvl w:val="0"/>
          <w:numId w:val="15"/>
        </w:numPr>
        <w:spacing w:before="0" w:beforeAutospacing="0" w:after="0" w:afterAutospacing="0"/>
        <w:ind w:left="1140"/>
        <w:textAlignment w:val="baseline"/>
        <w:rPr>
          <w:rFonts w:ascii="Arial" w:hAnsi="Arial" w:cs="Arial"/>
          <w:color w:val="1D1C1D"/>
          <w:sz w:val="28"/>
          <w:szCs w:val="28"/>
        </w:rPr>
      </w:pPr>
      <w:hyperlink r:id="rId9" w:history="1">
        <w:r>
          <w:rPr>
            <w:rStyle w:val="Hyperlink"/>
            <w:rFonts w:ascii="Arial" w:eastAsiaTheme="majorEastAsia" w:hAnsi="Arial" w:cs="Arial"/>
            <w:color w:val="1155CC"/>
            <w:sz w:val="28"/>
            <w:szCs w:val="28"/>
          </w:rPr>
          <w:t>Best Free Online Resume Builders</w:t>
        </w:r>
      </w:hyperlink>
    </w:p>
    <w:p w14:paraId="75D35C6A" w14:textId="77777777" w:rsidR="006C33A6" w:rsidRDefault="006C33A6" w:rsidP="006C33A6">
      <w:pPr>
        <w:pStyle w:val="NormalWeb"/>
        <w:numPr>
          <w:ilvl w:val="0"/>
          <w:numId w:val="15"/>
        </w:numPr>
        <w:spacing w:before="0" w:beforeAutospacing="0" w:after="0" w:afterAutospacing="0"/>
        <w:ind w:left="1140"/>
        <w:textAlignment w:val="baseline"/>
        <w:rPr>
          <w:rFonts w:ascii="Arial" w:hAnsi="Arial" w:cs="Arial"/>
          <w:color w:val="1D1C1D"/>
          <w:sz w:val="28"/>
          <w:szCs w:val="28"/>
        </w:rPr>
      </w:pPr>
      <w:hyperlink r:id="rId10" w:history="1">
        <w:r>
          <w:rPr>
            <w:rStyle w:val="Hyperlink"/>
            <w:rFonts w:ascii="Arial" w:eastAsiaTheme="majorEastAsia" w:hAnsi="Arial" w:cs="Arial"/>
            <w:color w:val="1155CC"/>
            <w:sz w:val="28"/>
            <w:szCs w:val="28"/>
          </w:rPr>
          <w:t>Best Resume Fonts, Sizes &amp; Colors</w:t>
        </w:r>
      </w:hyperlink>
    </w:p>
    <w:p w14:paraId="488D4AF7" w14:textId="77777777" w:rsidR="006C33A6" w:rsidRPr="006141E8" w:rsidRDefault="006C33A6" w:rsidP="006C33A6">
      <w:pPr>
        <w:pStyle w:val="NormalWeb"/>
        <w:spacing w:before="0" w:beforeAutospacing="0" w:after="0" w:afterAutospacing="0"/>
        <w:ind w:left="780"/>
        <w:textAlignment w:val="baseline"/>
        <w:rPr>
          <w:rFonts w:ascii="Arial" w:hAnsi="Arial" w:cs="Arial"/>
          <w:color w:val="1D1C1D"/>
          <w:sz w:val="28"/>
          <w:szCs w:val="28"/>
        </w:rPr>
      </w:pPr>
    </w:p>
    <w:p w14:paraId="6F81B454" w14:textId="77777777" w:rsidR="006C33A6" w:rsidRDefault="006C33A6" w:rsidP="006C33A6">
      <w:pPr>
        <w:pStyle w:val="NormalWeb"/>
        <w:spacing w:before="0" w:beforeAutospacing="0" w:after="0" w:afterAutospacing="0"/>
      </w:pPr>
      <w:r>
        <w:rPr>
          <w:rFonts w:ascii="Arial" w:hAnsi="Arial" w:cs="Arial"/>
          <w:color w:val="1D1C1D"/>
          <w:sz w:val="28"/>
          <w:szCs w:val="28"/>
        </w:rPr>
        <w:t>But wait! Don’t forget about your cover letter. A resume without a great cover letter won’t do you much good. </w:t>
      </w:r>
    </w:p>
    <w:p w14:paraId="5DEFE91C" w14:textId="77777777" w:rsidR="006C33A6" w:rsidRDefault="006C33A6" w:rsidP="006C33A6"/>
    <w:p w14:paraId="57CEB4E8" w14:textId="77777777" w:rsidR="006C33A6" w:rsidRDefault="006C33A6" w:rsidP="006C33A6">
      <w:pPr>
        <w:pStyle w:val="NormalWeb"/>
        <w:spacing w:before="0" w:beforeAutospacing="0" w:after="0" w:afterAutospacing="0"/>
      </w:pPr>
      <w:r>
        <w:rPr>
          <w:rFonts w:ascii="Arial" w:hAnsi="Arial" w:cs="Arial"/>
          <w:color w:val="1D1C1D"/>
          <w:sz w:val="28"/>
          <w:szCs w:val="28"/>
        </w:rPr>
        <w:t>Check out these guides to help with your cover letter:</w:t>
      </w:r>
    </w:p>
    <w:p w14:paraId="2FFF0B0A" w14:textId="77777777" w:rsidR="006C33A6" w:rsidRDefault="006C33A6" w:rsidP="006C33A6">
      <w:pPr>
        <w:pStyle w:val="NormalWeb"/>
        <w:numPr>
          <w:ilvl w:val="0"/>
          <w:numId w:val="16"/>
        </w:numPr>
        <w:spacing w:before="0" w:beforeAutospacing="0" w:after="0" w:afterAutospacing="0"/>
        <w:ind w:left="1140"/>
        <w:textAlignment w:val="baseline"/>
        <w:rPr>
          <w:rFonts w:ascii="Arial" w:hAnsi="Arial" w:cs="Arial"/>
          <w:color w:val="1D1C1D"/>
          <w:sz w:val="28"/>
          <w:szCs w:val="28"/>
        </w:rPr>
      </w:pPr>
      <w:hyperlink r:id="rId11" w:history="1">
        <w:r>
          <w:rPr>
            <w:rStyle w:val="Hyperlink"/>
            <w:rFonts w:ascii="Arial" w:eastAsiaTheme="majorEastAsia" w:hAnsi="Arial" w:cs="Arial"/>
            <w:color w:val="1155CC"/>
            <w:sz w:val="28"/>
            <w:szCs w:val="28"/>
          </w:rPr>
          <w:t>Worst Possible Things to Say in a Cover Letter</w:t>
        </w:r>
      </w:hyperlink>
    </w:p>
    <w:p w14:paraId="6657418B" w14:textId="77777777" w:rsidR="006C33A6" w:rsidRDefault="006C33A6" w:rsidP="006C33A6">
      <w:pPr>
        <w:pStyle w:val="NormalWeb"/>
        <w:numPr>
          <w:ilvl w:val="0"/>
          <w:numId w:val="16"/>
        </w:numPr>
        <w:spacing w:before="0" w:beforeAutospacing="0" w:after="0" w:afterAutospacing="0"/>
        <w:ind w:left="1140"/>
        <w:textAlignment w:val="baseline"/>
        <w:rPr>
          <w:rFonts w:ascii="Arial" w:hAnsi="Arial" w:cs="Arial"/>
          <w:color w:val="1D1C1D"/>
          <w:sz w:val="28"/>
          <w:szCs w:val="28"/>
        </w:rPr>
      </w:pPr>
      <w:hyperlink r:id="rId12" w:history="1">
        <w:r>
          <w:rPr>
            <w:rStyle w:val="Hyperlink"/>
            <w:rFonts w:ascii="Arial" w:eastAsiaTheme="majorEastAsia" w:hAnsi="Arial" w:cs="Arial"/>
            <w:color w:val="1155CC"/>
            <w:sz w:val="28"/>
            <w:szCs w:val="28"/>
          </w:rPr>
          <w:t>3 Reasons to Send Cover Letters When It’s Not Required</w:t>
        </w:r>
      </w:hyperlink>
    </w:p>
    <w:p w14:paraId="3C7A5334" w14:textId="77777777" w:rsidR="006C33A6" w:rsidRDefault="006C33A6" w:rsidP="006C33A6">
      <w:pPr>
        <w:pStyle w:val="NormalWeb"/>
        <w:numPr>
          <w:ilvl w:val="0"/>
          <w:numId w:val="16"/>
        </w:numPr>
        <w:spacing w:before="0" w:beforeAutospacing="0" w:after="0" w:afterAutospacing="0"/>
        <w:ind w:left="1140"/>
        <w:textAlignment w:val="baseline"/>
        <w:rPr>
          <w:rFonts w:ascii="Arial" w:hAnsi="Arial" w:cs="Arial"/>
          <w:color w:val="1D1C1D"/>
          <w:sz w:val="28"/>
          <w:szCs w:val="28"/>
        </w:rPr>
      </w:pPr>
      <w:hyperlink r:id="rId13" w:history="1">
        <w:r>
          <w:rPr>
            <w:rStyle w:val="Hyperlink"/>
            <w:rFonts w:ascii="Arial" w:eastAsiaTheme="majorEastAsia" w:hAnsi="Arial" w:cs="Arial"/>
            <w:color w:val="1155CC"/>
            <w:sz w:val="28"/>
            <w:szCs w:val="28"/>
          </w:rPr>
          <w:t>How to Write Cover Letters That Get Job Interviews</w:t>
        </w:r>
      </w:hyperlink>
    </w:p>
    <w:p w14:paraId="3BD6C656" w14:textId="77777777" w:rsidR="006C33A6" w:rsidRDefault="006C33A6" w:rsidP="006C33A6">
      <w:pPr>
        <w:pStyle w:val="NormalWeb"/>
        <w:spacing w:before="0" w:beforeAutospacing="0" w:after="0" w:afterAutospacing="0"/>
        <w:textAlignment w:val="baseline"/>
        <w:rPr>
          <w:rFonts w:ascii="Arial" w:hAnsi="Arial" w:cs="Arial"/>
          <w:color w:val="1D1C1D"/>
          <w:sz w:val="28"/>
          <w:szCs w:val="28"/>
        </w:rPr>
      </w:pPr>
    </w:p>
    <w:p w14:paraId="39839FEB" w14:textId="77777777" w:rsidR="006C33A6" w:rsidRPr="006141E8" w:rsidRDefault="006C33A6" w:rsidP="006C33A6">
      <w:pPr>
        <w:pStyle w:val="NormalWeb"/>
        <w:spacing w:before="0" w:beforeAutospacing="0" w:after="0" w:afterAutospacing="0"/>
        <w:textAlignment w:val="baseline"/>
        <w:rPr>
          <w:rFonts w:ascii="Arial" w:hAnsi="Arial" w:cs="Arial"/>
          <w:color w:val="1D1C1D"/>
          <w:sz w:val="28"/>
          <w:szCs w:val="28"/>
        </w:rPr>
      </w:pPr>
      <w:r>
        <w:rPr>
          <w:rFonts w:ascii="Arial" w:hAnsi="Arial" w:cs="Arial"/>
          <w:color w:val="1D1C1D"/>
          <w:sz w:val="28"/>
          <w:szCs w:val="28"/>
        </w:rPr>
        <w:t>We wish you the best on your job search journey!</w:t>
      </w:r>
    </w:p>
    <w:p w14:paraId="17F14FAA" w14:textId="77777777" w:rsidR="006C33A6" w:rsidRPr="00E526D4" w:rsidRDefault="006C33A6" w:rsidP="00E526D4">
      <w:pPr>
        <w:spacing w:after="120"/>
        <w:rPr>
          <w:rFonts w:asciiTheme="minorHAnsi" w:hAnsiTheme="minorHAnsi" w:cs="Calibri"/>
          <w:b/>
          <w:bCs/>
          <w:smallCaps/>
          <w:color w:val="365F91" w:themeColor="accent1" w:themeShade="BF"/>
          <w:sz w:val="21"/>
          <w:szCs w:val="21"/>
        </w:rPr>
      </w:pPr>
    </w:p>
    <w:sectPr w:rsidR="006C33A6" w:rsidRPr="00E526D4" w:rsidSect="00865A9F">
      <w:headerReference w:type="default" r:id="rId14"/>
      <w:type w:val="continuous"/>
      <w:pgSz w:w="12240" w:h="15840"/>
      <w:pgMar w:top="576" w:right="864" w:bottom="720" w:left="864" w:header="57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02CA8" w14:textId="77777777" w:rsidR="00E8096E" w:rsidRDefault="00E8096E" w:rsidP="003C4276">
      <w:r>
        <w:separator/>
      </w:r>
    </w:p>
  </w:endnote>
  <w:endnote w:type="continuationSeparator" w:id="0">
    <w:p w14:paraId="7B879439" w14:textId="77777777" w:rsidR="00E8096E" w:rsidRDefault="00E8096E" w:rsidP="003C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Bold">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533E" w14:textId="77777777" w:rsidR="00E8096E" w:rsidRDefault="00E8096E" w:rsidP="003C4276">
      <w:r>
        <w:separator/>
      </w:r>
    </w:p>
  </w:footnote>
  <w:footnote w:type="continuationSeparator" w:id="0">
    <w:p w14:paraId="7CB50BE4" w14:textId="77777777" w:rsidR="00E8096E" w:rsidRDefault="00E8096E" w:rsidP="003C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0514" w14:textId="59213691" w:rsidR="0046389D" w:rsidRPr="002336AC" w:rsidRDefault="0046389D" w:rsidP="00265D47">
    <w:pPr>
      <w:pStyle w:val="Header"/>
      <w:pBdr>
        <w:bottom w:val="single" w:sz="8" w:space="1" w:color="365F91" w:themeColor="accent1" w:themeShade="BF"/>
      </w:pBdr>
      <w:tabs>
        <w:tab w:val="clear" w:pos="9360"/>
        <w:tab w:val="right" w:pos="10512"/>
      </w:tabs>
      <w:spacing w:after="240"/>
      <w:rPr>
        <w:rFonts w:ascii="Calibri" w:hAnsi="Calibri" w:cs="Calibri"/>
        <w:b/>
        <w:bCs/>
      </w:rPr>
    </w:pPr>
    <w:r w:rsidRPr="00D609DD">
      <w:rPr>
        <w:rFonts w:ascii="Calibri" w:hAnsi="Calibri" w:cs="Calibri"/>
      </w:rPr>
      <w:tab/>
    </w:r>
    <w:r w:rsidRPr="00D609DD">
      <w:rPr>
        <w:rFonts w:ascii="Calibri" w:hAnsi="Calibri" w:cs="Calibri"/>
      </w:rPr>
      <w:tab/>
    </w:r>
    <w:r w:rsidR="00181B35">
      <w:rPr>
        <w:rFonts w:ascii="Calibri" w:hAnsi="Calibri" w:cs="Calibri"/>
        <w:b/>
        <w:bCs/>
      </w:rPr>
      <w:t>Matt Smith</w:t>
    </w:r>
    <w:r w:rsidR="00D609DD" w:rsidRPr="002336AC">
      <w:rPr>
        <w:rFonts w:ascii="Calibri" w:hAnsi="Calibri" w:cs="Calibri"/>
        <w:b/>
        <w:bCs/>
      </w:rPr>
      <w:t xml:space="preserve"> | </w:t>
    </w:r>
    <w:r w:rsidRPr="002336AC">
      <w:rPr>
        <w:rFonts w:ascii="Calibri" w:hAnsi="Calibri" w:cs="Calibri"/>
        <w:b/>
        <w:bCs/>
      </w:rPr>
      <w:t xml:space="preserve">Page </w:t>
    </w:r>
    <w:r w:rsidR="00D609DD" w:rsidRPr="002336AC">
      <w:rPr>
        <w:rFonts w:ascii="Calibri" w:hAnsi="Calibri" w:cs="Calibri"/>
        <w:b/>
        <w:bCs/>
      </w:rPr>
      <w:fldChar w:fldCharType="begin"/>
    </w:r>
    <w:r w:rsidR="00D609DD" w:rsidRPr="002336AC">
      <w:rPr>
        <w:rFonts w:ascii="Calibri" w:hAnsi="Calibri" w:cs="Calibri"/>
        <w:b/>
        <w:bCs/>
      </w:rPr>
      <w:instrText xml:space="preserve"> PAGE   \* MERGEFORMAT </w:instrText>
    </w:r>
    <w:r w:rsidR="00D609DD" w:rsidRPr="002336AC">
      <w:rPr>
        <w:rFonts w:ascii="Calibri" w:hAnsi="Calibri" w:cs="Calibri"/>
        <w:b/>
        <w:bCs/>
      </w:rPr>
      <w:fldChar w:fldCharType="separate"/>
    </w:r>
    <w:r w:rsidR="00D609DD" w:rsidRPr="002336AC">
      <w:rPr>
        <w:rFonts w:ascii="Calibri" w:hAnsi="Calibri" w:cs="Calibri"/>
        <w:b/>
        <w:bCs/>
        <w:noProof/>
      </w:rPr>
      <w:t>1</w:t>
    </w:r>
    <w:r w:rsidR="00D609DD" w:rsidRPr="002336AC">
      <w:rPr>
        <w:rFonts w:ascii="Calibri" w:hAnsi="Calibri" w:cs="Calibri"/>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2BD"/>
    <w:multiLevelType w:val="hybridMultilevel"/>
    <w:tmpl w:val="8A0A2D18"/>
    <w:lvl w:ilvl="0" w:tplc="772AEC9A">
      <w:start w:val="1"/>
      <w:numFmt w:val="bullet"/>
      <w:lvlText w:val=""/>
      <w:lvlJc w:val="left"/>
      <w:pPr>
        <w:ind w:left="634" w:hanging="360"/>
      </w:pPr>
      <w:rPr>
        <w:rFonts w:ascii="Wingdings 3" w:hAnsi="Wingdings 3" w:cs="Times New Roman" w:hint="default"/>
        <w:color w:val="948A54" w:themeColor="background2" w:themeShade="80"/>
        <w:sz w:val="12"/>
        <w:szCs w:val="12"/>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07E6259E"/>
    <w:multiLevelType w:val="multilevel"/>
    <w:tmpl w:val="BF18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B64EB"/>
    <w:multiLevelType w:val="hybridMultilevel"/>
    <w:tmpl w:val="A5E4B3F2"/>
    <w:lvl w:ilvl="0" w:tplc="01DA8462">
      <w:start w:val="1"/>
      <w:numFmt w:val="bullet"/>
      <w:lvlText w:val=""/>
      <w:lvlJc w:val="left"/>
      <w:pPr>
        <w:ind w:left="720" w:hanging="360"/>
      </w:pPr>
      <w:rPr>
        <w:rFonts w:ascii="Symbol" w:hAnsi="Symbol" w:hint="default"/>
        <w:color w:val="auto"/>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30FAE"/>
    <w:multiLevelType w:val="hybridMultilevel"/>
    <w:tmpl w:val="77129304"/>
    <w:lvl w:ilvl="0" w:tplc="C5BC40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80CAD"/>
    <w:multiLevelType w:val="hybridMultilevel"/>
    <w:tmpl w:val="E1A65550"/>
    <w:lvl w:ilvl="0" w:tplc="772AEC9A">
      <w:start w:val="1"/>
      <w:numFmt w:val="bullet"/>
      <w:lvlText w:val=""/>
      <w:lvlJc w:val="left"/>
      <w:pPr>
        <w:ind w:left="720" w:hanging="360"/>
      </w:pPr>
      <w:rPr>
        <w:rFonts w:ascii="Wingdings 3" w:hAnsi="Wingdings 3" w:cs="Times New Roman" w:hint="default"/>
        <w:color w:val="948A54" w:themeColor="background2" w:themeShade="80"/>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97D82"/>
    <w:multiLevelType w:val="multilevel"/>
    <w:tmpl w:val="8154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F1715"/>
    <w:multiLevelType w:val="multilevel"/>
    <w:tmpl w:val="7F9E49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259D29C0"/>
    <w:multiLevelType w:val="hybridMultilevel"/>
    <w:tmpl w:val="D812A70C"/>
    <w:lvl w:ilvl="0" w:tplc="772AEC9A">
      <w:start w:val="1"/>
      <w:numFmt w:val="bullet"/>
      <w:lvlText w:val=""/>
      <w:lvlJc w:val="left"/>
      <w:pPr>
        <w:ind w:left="720" w:hanging="360"/>
      </w:pPr>
      <w:rPr>
        <w:rFonts w:ascii="Wingdings 3" w:hAnsi="Wingdings 3" w:cs="Times New Roman" w:hint="default"/>
        <w:color w:val="948A54" w:themeColor="background2" w:themeShade="80"/>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75DF8"/>
    <w:multiLevelType w:val="hybridMultilevel"/>
    <w:tmpl w:val="74347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1798D"/>
    <w:multiLevelType w:val="hybridMultilevel"/>
    <w:tmpl w:val="AD5419CE"/>
    <w:lvl w:ilvl="0" w:tplc="772AEC9A">
      <w:start w:val="1"/>
      <w:numFmt w:val="bullet"/>
      <w:lvlText w:val=""/>
      <w:lvlJc w:val="left"/>
      <w:pPr>
        <w:ind w:left="720" w:hanging="360"/>
      </w:pPr>
      <w:rPr>
        <w:rFonts w:ascii="Wingdings 3" w:hAnsi="Wingdings 3" w:cs="Times New Roman" w:hint="default"/>
        <w:color w:val="948A54" w:themeColor="background2" w:themeShade="80"/>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C26FA"/>
    <w:multiLevelType w:val="singleLevel"/>
    <w:tmpl w:val="BCF8EA7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BA003EB"/>
    <w:multiLevelType w:val="hybridMultilevel"/>
    <w:tmpl w:val="0024BFEE"/>
    <w:lvl w:ilvl="0" w:tplc="772AEC9A">
      <w:start w:val="1"/>
      <w:numFmt w:val="bullet"/>
      <w:lvlText w:val=""/>
      <w:lvlJc w:val="left"/>
      <w:pPr>
        <w:ind w:left="634" w:hanging="360"/>
      </w:pPr>
      <w:rPr>
        <w:rFonts w:ascii="Wingdings 3" w:hAnsi="Wingdings 3" w:cs="Times New Roman" w:hint="default"/>
        <w:color w:val="948A54" w:themeColor="background2" w:themeShade="80"/>
        <w:sz w:val="12"/>
        <w:szCs w:val="12"/>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5F0A5C57"/>
    <w:multiLevelType w:val="hybridMultilevel"/>
    <w:tmpl w:val="4670A4E2"/>
    <w:lvl w:ilvl="0" w:tplc="ED80D666">
      <w:start w:val="1"/>
      <w:numFmt w:val="bullet"/>
      <w:lvlText w:val=""/>
      <w:lvlJc w:val="left"/>
      <w:pPr>
        <w:tabs>
          <w:tab w:val="num" w:pos="990"/>
        </w:tabs>
        <w:ind w:left="990" w:hanging="360"/>
      </w:pPr>
      <w:rPr>
        <w:rFonts w:ascii="Symbol" w:hAnsi="Symbol" w:hint="default"/>
        <w:color w:val="auto"/>
        <w:sz w:val="20"/>
        <w:szCs w:val="20"/>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673F27BC"/>
    <w:multiLevelType w:val="hybridMultilevel"/>
    <w:tmpl w:val="1E2E5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57E"/>
    <w:multiLevelType w:val="hybridMultilevel"/>
    <w:tmpl w:val="D62608CE"/>
    <w:lvl w:ilvl="0" w:tplc="772AEC9A">
      <w:start w:val="1"/>
      <w:numFmt w:val="bullet"/>
      <w:lvlText w:val=""/>
      <w:lvlJc w:val="left"/>
      <w:pPr>
        <w:ind w:left="720" w:hanging="360"/>
      </w:pPr>
      <w:rPr>
        <w:rFonts w:ascii="Wingdings 3" w:hAnsi="Wingdings 3" w:cs="Times New Roman" w:hint="default"/>
        <w:color w:val="948A54" w:themeColor="background2" w:themeShade="80"/>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87C45"/>
    <w:multiLevelType w:val="hybridMultilevel"/>
    <w:tmpl w:val="912A9798"/>
    <w:lvl w:ilvl="0" w:tplc="772AEC9A">
      <w:start w:val="1"/>
      <w:numFmt w:val="bullet"/>
      <w:lvlText w:val=""/>
      <w:lvlJc w:val="left"/>
      <w:pPr>
        <w:ind w:left="720" w:hanging="360"/>
      </w:pPr>
      <w:rPr>
        <w:rFonts w:ascii="Wingdings 3" w:hAnsi="Wingdings 3" w:cs="Times New Roman" w:hint="default"/>
        <w:color w:val="948A54" w:themeColor="background2" w:themeShade="80"/>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8"/>
  </w:num>
  <w:num w:numId="5">
    <w:abstractNumId w:val="10"/>
  </w:num>
  <w:num w:numId="6">
    <w:abstractNumId w:val="11"/>
  </w:num>
  <w:num w:numId="7">
    <w:abstractNumId w:val="0"/>
  </w:num>
  <w:num w:numId="8">
    <w:abstractNumId w:val="3"/>
  </w:num>
  <w:num w:numId="9">
    <w:abstractNumId w:val="9"/>
  </w:num>
  <w:num w:numId="10">
    <w:abstractNumId w:val="14"/>
  </w:num>
  <w:num w:numId="11">
    <w:abstractNumId w:val="7"/>
  </w:num>
  <w:num w:numId="12">
    <w:abstractNumId w:val="4"/>
  </w:num>
  <w:num w:numId="13">
    <w:abstractNumId w:val="12"/>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szA3NzEyMLc0NrRQ0lEKTi0uzszPAykwNKgFAJuFEeEtAAAA"/>
  </w:docVars>
  <w:rsids>
    <w:rsidRoot w:val="00E76E4F"/>
    <w:rsid w:val="00010588"/>
    <w:rsid w:val="0003590D"/>
    <w:rsid w:val="000365A9"/>
    <w:rsid w:val="00046DEA"/>
    <w:rsid w:val="00057190"/>
    <w:rsid w:val="00087578"/>
    <w:rsid w:val="000D5B50"/>
    <w:rsid w:val="000E057C"/>
    <w:rsid w:val="0010479C"/>
    <w:rsid w:val="00114ACE"/>
    <w:rsid w:val="00120719"/>
    <w:rsid w:val="00125EFA"/>
    <w:rsid w:val="0013587A"/>
    <w:rsid w:val="00140FC1"/>
    <w:rsid w:val="001442CA"/>
    <w:rsid w:val="00181B35"/>
    <w:rsid w:val="001872BB"/>
    <w:rsid w:val="00187FD6"/>
    <w:rsid w:val="001B6982"/>
    <w:rsid w:val="001D4944"/>
    <w:rsid w:val="001D7290"/>
    <w:rsid w:val="001E5240"/>
    <w:rsid w:val="001F4C0F"/>
    <w:rsid w:val="001F63A0"/>
    <w:rsid w:val="002336AC"/>
    <w:rsid w:val="002362BD"/>
    <w:rsid w:val="00265D47"/>
    <w:rsid w:val="002A2151"/>
    <w:rsid w:val="0032282C"/>
    <w:rsid w:val="00341BC9"/>
    <w:rsid w:val="003424A7"/>
    <w:rsid w:val="003C4276"/>
    <w:rsid w:val="00425EC8"/>
    <w:rsid w:val="00441D74"/>
    <w:rsid w:val="0045067C"/>
    <w:rsid w:val="004623A0"/>
    <w:rsid w:val="0046389D"/>
    <w:rsid w:val="00495BC8"/>
    <w:rsid w:val="004A00A2"/>
    <w:rsid w:val="004B408F"/>
    <w:rsid w:val="004C18C9"/>
    <w:rsid w:val="004C63FF"/>
    <w:rsid w:val="00573353"/>
    <w:rsid w:val="0057777E"/>
    <w:rsid w:val="005A7B71"/>
    <w:rsid w:val="005D0C8E"/>
    <w:rsid w:val="005E2C86"/>
    <w:rsid w:val="006145D7"/>
    <w:rsid w:val="00627B5F"/>
    <w:rsid w:val="00631B52"/>
    <w:rsid w:val="00656930"/>
    <w:rsid w:val="006C33A6"/>
    <w:rsid w:val="00717940"/>
    <w:rsid w:val="007263B1"/>
    <w:rsid w:val="007623F7"/>
    <w:rsid w:val="007A15D7"/>
    <w:rsid w:val="007A3A4D"/>
    <w:rsid w:val="007E0068"/>
    <w:rsid w:val="00802B69"/>
    <w:rsid w:val="008215BC"/>
    <w:rsid w:val="0083705B"/>
    <w:rsid w:val="00841B89"/>
    <w:rsid w:val="00855CC2"/>
    <w:rsid w:val="00861484"/>
    <w:rsid w:val="00865A9F"/>
    <w:rsid w:val="0086706D"/>
    <w:rsid w:val="00883D29"/>
    <w:rsid w:val="00894568"/>
    <w:rsid w:val="008A7F14"/>
    <w:rsid w:val="008C2983"/>
    <w:rsid w:val="008C6347"/>
    <w:rsid w:val="00901AB9"/>
    <w:rsid w:val="009235D8"/>
    <w:rsid w:val="00932854"/>
    <w:rsid w:val="009368D5"/>
    <w:rsid w:val="0095157B"/>
    <w:rsid w:val="00967CAF"/>
    <w:rsid w:val="00991B24"/>
    <w:rsid w:val="009B7D9A"/>
    <w:rsid w:val="009D420C"/>
    <w:rsid w:val="009E1F37"/>
    <w:rsid w:val="00A6740A"/>
    <w:rsid w:val="00A77299"/>
    <w:rsid w:val="00AB2B25"/>
    <w:rsid w:val="00AC63A1"/>
    <w:rsid w:val="00AD5886"/>
    <w:rsid w:val="00B15318"/>
    <w:rsid w:val="00B42FD7"/>
    <w:rsid w:val="00B47CB5"/>
    <w:rsid w:val="00B61077"/>
    <w:rsid w:val="00B715E2"/>
    <w:rsid w:val="00B940F8"/>
    <w:rsid w:val="00C320DD"/>
    <w:rsid w:val="00C37C73"/>
    <w:rsid w:val="00C51E7E"/>
    <w:rsid w:val="00C90E65"/>
    <w:rsid w:val="00CD39EC"/>
    <w:rsid w:val="00CE4DB8"/>
    <w:rsid w:val="00CF2E51"/>
    <w:rsid w:val="00D24BD9"/>
    <w:rsid w:val="00D609DD"/>
    <w:rsid w:val="00D72FB8"/>
    <w:rsid w:val="00D764A1"/>
    <w:rsid w:val="00DE073B"/>
    <w:rsid w:val="00E0164C"/>
    <w:rsid w:val="00E33015"/>
    <w:rsid w:val="00E526D4"/>
    <w:rsid w:val="00E76E4F"/>
    <w:rsid w:val="00E8096E"/>
    <w:rsid w:val="00EA3C89"/>
    <w:rsid w:val="00EA5847"/>
    <w:rsid w:val="00EB22B0"/>
    <w:rsid w:val="00EC7424"/>
    <w:rsid w:val="00EC768D"/>
    <w:rsid w:val="00EF46AC"/>
    <w:rsid w:val="00F407C1"/>
    <w:rsid w:val="00F550DE"/>
    <w:rsid w:val="00F71F94"/>
    <w:rsid w:val="00F94DF6"/>
    <w:rsid w:val="00FB63A4"/>
    <w:rsid w:val="00FB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E3B0"/>
  <w15:docId w15:val="{8F822C20-11C5-8C41-BAC9-96D2C39A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D8"/>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4A00A2"/>
    <w:pPr>
      <w:spacing w:before="100" w:beforeAutospacing="1" w:after="100" w:afterAutospacing="1"/>
    </w:pPr>
    <w:rPr>
      <w:sz w:val="24"/>
      <w:szCs w:val="24"/>
    </w:rPr>
  </w:style>
  <w:style w:type="paragraph" w:styleId="Header">
    <w:name w:val="header"/>
    <w:basedOn w:val="Normal"/>
    <w:link w:val="HeaderChar"/>
    <w:uiPriority w:val="99"/>
    <w:unhideWhenUsed/>
    <w:rsid w:val="003C4276"/>
    <w:pPr>
      <w:tabs>
        <w:tab w:val="center" w:pos="4680"/>
        <w:tab w:val="right" w:pos="9360"/>
      </w:tabs>
    </w:pPr>
  </w:style>
  <w:style w:type="character" w:customStyle="1" w:styleId="HeaderChar">
    <w:name w:val="Header Char"/>
    <w:basedOn w:val="DefaultParagraphFont"/>
    <w:link w:val="Header"/>
    <w:uiPriority w:val="99"/>
    <w:rsid w:val="003C4276"/>
  </w:style>
  <w:style w:type="paragraph" w:styleId="Footer">
    <w:name w:val="footer"/>
    <w:basedOn w:val="Normal"/>
    <w:link w:val="FooterChar"/>
    <w:uiPriority w:val="99"/>
    <w:unhideWhenUsed/>
    <w:rsid w:val="003C4276"/>
    <w:pPr>
      <w:tabs>
        <w:tab w:val="center" w:pos="4680"/>
        <w:tab w:val="right" w:pos="9360"/>
      </w:tabs>
    </w:pPr>
  </w:style>
  <w:style w:type="character" w:customStyle="1" w:styleId="FooterChar">
    <w:name w:val="Footer Char"/>
    <w:basedOn w:val="DefaultParagraphFont"/>
    <w:link w:val="Footer"/>
    <w:uiPriority w:val="99"/>
    <w:rsid w:val="003C4276"/>
  </w:style>
  <w:style w:type="character" w:styleId="Hyperlink">
    <w:name w:val="Hyperlink"/>
    <w:basedOn w:val="DefaultParagraphFont"/>
    <w:uiPriority w:val="99"/>
    <w:unhideWhenUsed/>
    <w:rsid w:val="003C4276"/>
    <w:rPr>
      <w:color w:val="0000FF" w:themeColor="hyperlink"/>
      <w:u w:val="single"/>
    </w:rPr>
  </w:style>
  <w:style w:type="character" w:styleId="UnresolvedMention">
    <w:name w:val="Unresolved Mention"/>
    <w:basedOn w:val="DefaultParagraphFont"/>
    <w:uiPriority w:val="99"/>
    <w:semiHidden/>
    <w:unhideWhenUsed/>
    <w:rsid w:val="003C4276"/>
    <w:rPr>
      <w:color w:val="605E5C"/>
      <w:shd w:val="clear" w:color="auto" w:fill="E1DFDD"/>
    </w:rPr>
  </w:style>
  <w:style w:type="character" w:customStyle="1" w:styleId="t-font-bold">
    <w:name w:val="t-font-bold"/>
    <w:basedOn w:val="DefaultParagraphFont"/>
    <w:rsid w:val="007E0068"/>
  </w:style>
  <w:style w:type="paragraph" w:styleId="ListParagraph">
    <w:name w:val="List Paragraph"/>
    <w:basedOn w:val="Normal"/>
    <w:uiPriority w:val="34"/>
    <w:qFormat/>
    <w:rsid w:val="0083705B"/>
    <w:pPr>
      <w:ind w:left="720"/>
      <w:contextualSpacing/>
    </w:pPr>
  </w:style>
  <w:style w:type="paragraph" w:customStyle="1" w:styleId="simpleline">
    <w:name w:val="simple_line"/>
    <w:basedOn w:val="Normal"/>
    <w:rsid w:val="00967CAF"/>
    <w:pPr>
      <w:spacing w:before="100" w:beforeAutospacing="1" w:after="100" w:afterAutospacing="1"/>
    </w:pPr>
    <w:rPr>
      <w:sz w:val="24"/>
      <w:szCs w:val="24"/>
    </w:rPr>
  </w:style>
  <w:style w:type="table" w:styleId="TableGrid">
    <w:name w:val="Table Grid"/>
    <w:basedOn w:val="TableNormal"/>
    <w:rsid w:val="008C2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7B71"/>
    <w:rPr>
      <w:color w:val="800080" w:themeColor="followedHyperlink"/>
      <w:u w:val="single"/>
    </w:rPr>
  </w:style>
  <w:style w:type="character" w:customStyle="1" w:styleId="lt-line-clampline">
    <w:name w:val="lt-line-clamp__line"/>
    <w:basedOn w:val="DefaultParagraphFont"/>
    <w:rsid w:val="00AD5886"/>
  </w:style>
  <w:style w:type="paragraph" w:styleId="BalloonText">
    <w:name w:val="Balloon Text"/>
    <w:basedOn w:val="Normal"/>
    <w:link w:val="BalloonTextChar"/>
    <w:uiPriority w:val="99"/>
    <w:semiHidden/>
    <w:unhideWhenUsed/>
    <w:rsid w:val="00CE4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DB8"/>
    <w:rPr>
      <w:rFonts w:ascii="Segoe UI" w:hAnsi="Segoe UI" w:cs="Segoe UI"/>
      <w:sz w:val="18"/>
      <w:szCs w:val="18"/>
    </w:rPr>
  </w:style>
  <w:style w:type="paragraph" w:styleId="PlainText">
    <w:name w:val="Plain Text"/>
    <w:basedOn w:val="Normal"/>
    <w:link w:val="PlainTextChar"/>
    <w:rsid w:val="00E526D4"/>
    <w:rPr>
      <w:rFonts w:ascii="Courier New" w:hAnsi="Courier New" w:cs="Courier New"/>
    </w:rPr>
  </w:style>
  <w:style w:type="character" w:customStyle="1" w:styleId="PlainTextChar">
    <w:name w:val="Plain Text Char"/>
    <w:basedOn w:val="DefaultParagraphFont"/>
    <w:link w:val="PlainText"/>
    <w:rsid w:val="00E526D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5483">
      <w:bodyDiv w:val="1"/>
      <w:marLeft w:val="0"/>
      <w:marRight w:val="0"/>
      <w:marTop w:val="0"/>
      <w:marBottom w:val="0"/>
      <w:divBdr>
        <w:top w:val="none" w:sz="0" w:space="0" w:color="auto"/>
        <w:left w:val="none" w:sz="0" w:space="0" w:color="auto"/>
        <w:bottom w:val="none" w:sz="0" w:space="0" w:color="auto"/>
        <w:right w:val="none" w:sz="0" w:space="0" w:color="auto"/>
      </w:divBdr>
      <w:divsChild>
        <w:div w:id="285745938">
          <w:marLeft w:val="0"/>
          <w:marRight w:val="0"/>
          <w:marTop w:val="75"/>
          <w:marBottom w:val="0"/>
          <w:divBdr>
            <w:top w:val="none" w:sz="0" w:space="0" w:color="auto"/>
            <w:left w:val="none" w:sz="0" w:space="0" w:color="auto"/>
            <w:bottom w:val="none" w:sz="0" w:space="0" w:color="auto"/>
            <w:right w:val="none" w:sz="0" w:space="0" w:color="auto"/>
          </w:divBdr>
        </w:div>
        <w:div w:id="545412827">
          <w:marLeft w:val="0"/>
          <w:marRight w:val="0"/>
          <w:marTop w:val="0"/>
          <w:marBottom w:val="0"/>
          <w:divBdr>
            <w:top w:val="none" w:sz="0" w:space="0" w:color="auto"/>
            <w:left w:val="none" w:sz="0" w:space="0" w:color="auto"/>
            <w:bottom w:val="none" w:sz="0" w:space="0" w:color="auto"/>
            <w:right w:val="none" w:sz="0" w:space="0" w:color="auto"/>
          </w:divBdr>
        </w:div>
        <w:div w:id="777800531">
          <w:marLeft w:val="0"/>
          <w:marRight w:val="0"/>
          <w:marTop w:val="75"/>
          <w:marBottom w:val="0"/>
          <w:divBdr>
            <w:top w:val="none" w:sz="0" w:space="0" w:color="auto"/>
            <w:left w:val="none" w:sz="0" w:space="0" w:color="auto"/>
            <w:bottom w:val="none" w:sz="0" w:space="0" w:color="auto"/>
            <w:right w:val="none" w:sz="0" w:space="0" w:color="auto"/>
          </w:divBdr>
        </w:div>
        <w:div w:id="802425024">
          <w:marLeft w:val="0"/>
          <w:marRight w:val="0"/>
          <w:marTop w:val="75"/>
          <w:marBottom w:val="0"/>
          <w:divBdr>
            <w:top w:val="none" w:sz="0" w:space="0" w:color="auto"/>
            <w:left w:val="none" w:sz="0" w:space="0" w:color="auto"/>
            <w:bottom w:val="none" w:sz="0" w:space="0" w:color="auto"/>
            <w:right w:val="none" w:sz="0" w:space="0" w:color="auto"/>
          </w:divBdr>
        </w:div>
        <w:div w:id="891575579">
          <w:marLeft w:val="0"/>
          <w:marRight w:val="0"/>
          <w:marTop w:val="75"/>
          <w:marBottom w:val="0"/>
          <w:divBdr>
            <w:top w:val="none" w:sz="0" w:space="0" w:color="auto"/>
            <w:left w:val="none" w:sz="0" w:space="0" w:color="auto"/>
            <w:bottom w:val="none" w:sz="0" w:space="0" w:color="auto"/>
            <w:right w:val="none" w:sz="0" w:space="0" w:color="auto"/>
          </w:divBdr>
        </w:div>
        <w:div w:id="1001856644">
          <w:marLeft w:val="0"/>
          <w:marRight w:val="0"/>
          <w:marTop w:val="75"/>
          <w:marBottom w:val="0"/>
          <w:divBdr>
            <w:top w:val="none" w:sz="0" w:space="0" w:color="auto"/>
            <w:left w:val="none" w:sz="0" w:space="0" w:color="auto"/>
            <w:bottom w:val="none" w:sz="0" w:space="0" w:color="auto"/>
            <w:right w:val="none" w:sz="0" w:space="0" w:color="auto"/>
          </w:divBdr>
        </w:div>
        <w:div w:id="1036002818">
          <w:marLeft w:val="0"/>
          <w:marRight w:val="0"/>
          <w:marTop w:val="0"/>
          <w:marBottom w:val="0"/>
          <w:divBdr>
            <w:top w:val="none" w:sz="0" w:space="0" w:color="auto"/>
            <w:left w:val="none" w:sz="0" w:space="0" w:color="auto"/>
            <w:bottom w:val="none" w:sz="0" w:space="0" w:color="auto"/>
            <w:right w:val="none" w:sz="0" w:space="0" w:color="auto"/>
          </w:divBdr>
        </w:div>
        <w:div w:id="1118796513">
          <w:marLeft w:val="0"/>
          <w:marRight w:val="0"/>
          <w:marTop w:val="0"/>
          <w:marBottom w:val="0"/>
          <w:divBdr>
            <w:top w:val="none" w:sz="0" w:space="0" w:color="auto"/>
            <w:left w:val="none" w:sz="0" w:space="0" w:color="auto"/>
            <w:bottom w:val="none" w:sz="0" w:space="0" w:color="auto"/>
            <w:right w:val="none" w:sz="0" w:space="0" w:color="auto"/>
          </w:divBdr>
        </w:div>
        <w:div w:id="1124540433">
          <w:marLeft w:val="0"/>
          <w:marRight w:val="0"/>
          <w:marTop w:val="75"/>
          <w:marBottom w:val="0"/>
          <w:divBdr>
            <w:top w:val="none" w:sz="0" w:space="0" w:color="auto"/>
            <w:left w:val="none" w:sz="0" w:space="0" w:color="auto"/>
            <w:bottom w:val="none" w:sz="0" w:space="0" w:color="auto"/>
            <w:right w:val="none" w:sz="0" w:space="0" w:color="auto"/>
          </w:divBdr>
        </w:div>
        <w:div w:id="1187594125">
          <w:marLeft w:val="0"/>
          <w:marRight w:val="0"/>
          <w:marTop w:val="0"/>
          <w:marBottom w:val="0"/>
          <w:divBdr>
            <w:top w:val="none" w:sz="0" w:space="0" w:color="auto"/>
            <w:left w:val="none" w:sz="0" w:space="0" w:color="auto"/>
            <w:bottom w:val="none" w:sz="0" w:space="0" w:color="auto"/>
            <w:right w:val="none" w:sz="0" w:space="0" w:color="auto"/>
          </w:divBdr>
        </w:div>
        <w:div w:id="1758481418">
          <w:marLeft w:val="0"/>
          <w:marRight w:val="0"/>
          <w:marTop w:val="75"/>
          <w:marBottom w:val="0"/>
          <w:divBdr>
            <w:top w:val="none" w:sz="0" w:space="0" w:color="auto"/>
            <w:left w:val="none" w:sz="0" w:space="0" w:color="auto"/>
            <w:bottom w:val="none" w:sz="0" w:space="0" w:color="auto"/>
            <w:right w:val="none" w:sz="0" w:space="0" w:color="auto"/>
          </w:divBdr>
        </w:div>
      </w:divsChild>
    </w:div>
    <w:div w:id="458111323">
      <w:bodyDiv w:val="1"/>
      <w:marLeft w:val="0"/>
      <w:marRight w:val="0"/>
      <w:marTop w:val="0"/>
      <w:marBottom w:val="0"/>
      <w:divBdr>
        <w:top w:val="none" w:sz="0" w:space="0" w:color="auto"/>
        <w:left w:val="none" w:sz="0" w:space="0" w:color="auto"/>
        <w:bottom w:val="none" w:sz="0" w:space="0" w:color="auto"/>
        <w:right w:val="none" w:sz="0" w:space="0" w:color="auto"/>
      </w:divBdr>
    </w:div>
    <w:div w:id="1251623734">
      <w:bodyDiv w:val="1"/>
      <w:marLeft w:val="0"/>
      <w:marRight w:val="0"/>
      <w:marTop w:val="0"/>
      <w:marBottom w:val="0"/>
      <w:divBdr>
        <w:top w:val="none" w:sz="0" w:space="0" w:color="auto"/>
        <w:left w:val="none" w:sz="0" w:space="0" w:color="auto"/>
        <w:bottom w:val="none" w:sz="0" w:space="0" w:color="auto"/>
        <w:right w:val="none" w:sz="0" w:space="0" w:color="auto"/>
      </w:divBdr>
      <w:divsChild>
        <w:div w:id="1342465580">
          <w:marLeft w:val="0"/>
          <w:marRight w:val="0"/>
          <w:marTop w:val="0"/>
          <w:marBottom w:val="0"/>
          <w:divBdr>
            <w:top w:val="none" w:sz="0" w:space="0" w:color="auto"/>
            <w:left w:val="none" w:sz="0" w:space="0" w:color="auto"/>
            <w:bottom w:val="none" w:sz="0" w:space="0" w:color="auto"/>
            <w:right w:val="none" w:sz="0" w:space="0" w:color="auto"/>
          </w:divBdr>
        </w:div>
        <w:div w:id="1368600985">
          <w:marLeft w:val="0"/>
          <w:marRight w:val="0"/>
          <w:marTop w:val="75"/>
          <w:marBottom w:val="0"/>
          <w:divBdr>
            <w:top w:val="none" w:sz="0" w:space="0" w:color="auto"/>
            <w:left w:val="none" w:sz="0" w:space="0" w:color="auto"/>
            <w:bottom w:val="none" w:sz="0" w:space="0" w:color="auto"/>
            <w:right w:val="none" w:sz="0" w:space="0" w:color="auto"/>
          </w:divBdr>
        </w:div>
      </w:divsChild>
    </w:div>
    <w:div w:id="1923760675">
      <w:bodyDiv w:val="1"/>
      <w:marLeft w:val="0"/>
      <w:marRight w:val="0"/>
      <w:marTop w:val="0"/>
      <w:marBottom w:val="0"/>
      <w:divBdr>
        <w:top w:val="none" w:sz="0" w:space="0" w:color="auto"/>
        <w:left w:val="none" w:sz="0" w:space="0" w:color="auto"/>
        <w:bottom w:val="none" w:sz="0" w:space="0" w:color="auto"/>
        <w:right w:val="none" w:sz="0" w:space="0" w:color="auto"/>
      </w:divBdr>
      <w:divsChild>
        <w:div w:id="307172408">
          <w:marLeft w:val="0"/>
          <w:marRight w:val="0"/>
          <w:marTop w:val="75"/>
          <w:marBottom w:val="0"/>
          <w:divBdr>
            <w:top w:val="none" w:sz="0" w:space="0" w:color="auto"/>
            <w:left w:val="none" w:sz="0" w:space="0" w:color="auto"/>
            <w:bottom w:val="none" w:sz="0" w:space="0" w:color="auto"/>
            <w:right w:val="none" w:sz="0" w:space="0" w:color="auto"/>
          </w:divBdr>
        </w:div>
        <w:div w:id="408040893">
          <w:marLeft w:val="0"/>
          <w:marRight w:val="0"/>
          <w:marTop w:val="75"/>
          <w:marBottom w:val="0"/>
          <w:divBdr>
            <w:top w:val="none" w:sz="0" w:space="0" w:color="auto"/>
            <w:left w:val="none" w:sz="0" w:space="0" w:color="auto"/>
            <w:bottom w:val="none" w:sz="0" w:space="0" w:color="auto"/>
            <w:right w:val="none" w:sz="0" w:space="0" w:color="auto"/>
          </w:divBdr>
        </w:div>
        <w:div w:id="778791058">
          <w:marLeft w:val="0"/>
          <w:marRight w:val="0"/>
          <w:marTop w:val="75"/>
          <w:marBottom w:val="0"/>
          <w:divBdr>
            <w:top w:val="none" w:sz="0" w:space="0" w:color="auto"/>
            <w:left w:val="none" w:sz="0" w:space="0" w:color="auto"/>
            <w:bottom w:val="none" w:sz="0" w:space="0" w:color="auto"/>
            <w:right w:val="none" w:sz="0" w:space="0" w:color="auto"/>
          </w:divBdr>
        </w:div>
        <w:div w:id="960957975">
          <w:marLeft w:val="0"/>
          <w:marRight w:val="0"/>
          <w:marTop w:val="0"/>
          <w:marBottom w:val="0"/>
          <w:divBdr>
            <w:top w:val="none" w:sz="0" w:space="0" w:color="auto"/>
            <w:left w:val="none" w:sz="0" w:space="0" w:color="auto"/>
            <w:bottom w:val="none" w:sz="0" w:space="0" w:color="auto"/>
            <w:right w:val="none" w:sz="0" w:space="0" w:color="auto"/>
          </w:divBdr>
        </w:div>
        <w:div w:id="1222211372">
          <w:marLeft w:val="0"/>
          <w:marRight w:val="0"/>
          <w:marTop w:val="75"/>
          <w:marBottom w:val="0"/>
          <w:divBdr>
            <w:top w:val="none" w:sz="0" w:space="0" w:color="auto"/>
            <w:left w:val="none" w:sz="0" w:space="0" w:color="auto"/>
            <w:bottom w:val="none" w:sz="0" w:space="0" w:color="auto"/>
            <w:right w:val="none" w:sz="0" w:space="0" w:color="auto"/>
          </w:divBdr>
        </w:div>
        <w:div w:id="1321537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myprofession.com/career-advice/how-to-make-a-resume" TargetMode="External"/><Relationship Id="rId13" Type="http://schemas.openxmlformats.org/officeDocument/2006/relationships/hyperlink" Target="https://www.findmyprofession.com/career-advice/how-to-write-cover-letters-that-get-job-interviews" TargetMode="External"/><Relationship Id="rId3" Type="http://schemas.openxmlformats.org/officeDocument/2006/relationships/settings" Target="settings.xml"/><Relationship Id="rId7" Type="http://schemas.openxmlformats.org/officeDocument/2006/relationships/hyperlink" Target="https://www.findmyprofession.com" TargetMode="External"/><Relationship Id="rId12" Type="http://schemas.openxmlformats.org/officeDocument/2006/relationships/hyperlink" Target="https://www.findmyprofession.com/career-advice/3-reasons-to-send-cover-letters-when-it's-not-requi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dmyprofession.com/career-advice/worst-possible-things-to-say-in-a-cover-let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indmyprofession.com/career-advice/resume-font-color-size" TargetMode="External"/><Relationship Id="rId4" Type="http://schemas.openxmlformats.org/officeDocument/2006/relationships/webSettings" Target="webSettings.xml"/><Relationship Id="rId9" Type="http://schemas.openxmlformats.org/officeDocument/2006/relationships/hyperlink" Target="https://www.findmyprofession.com/career-advice/online-resume-build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2019-07-15T16:50:00Z</cp:lastPrinted>
  <dcterms:created xsi:type="dcterms:W3CDTF">2020-04-26T14:56:00Z</dcterms:created>
  <dcterms:modified xsi:type="dcterms:W3CDTF">2020-05-14T19:24:00Z</dcterms:modified>
</cp:coreProperties>
</file>